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D47" w:rsidRDefault="00972D47" w:rsidP="00972D47">
      <w:pPr>
        <w:jc w:val="center"/>
        <w:rPr>
          <w:rFonts w:ascii="Corbel" w:hAnsi="Corbel"/>
          <w:sz w:val="24"/>
          <w:szCs w:val="24"/>
        </w:rPr>
      </w:pPr>
      <w:bookmarkStart w:id="0" w:name="_GoBack"/>
      <w:bookmarkEnd w:id="0"/>
      <w:r>
        <w:rPr>
          <w:rFonts w:ascii="Corbel" w:hAnsi="Corbel"/>
          <w:sz w:val="24"/>
          <w:szCs w:val="24"/>
        </w:rPr>
        <w:t xml:space="preserve">Peter J. </w:t>
      </w:r>
      <w:proofErr w:type="spellStart"/>
      <w:r>
        <w:rPr>
          <w:rFonts w:ascii="Corbel" w:hAnsi="Corbel"/>
          <w:sz w:val="24"/>
          <w:szCs w:val="24"/>
        </w:rPr>
        <w:t>Cayan</w:t>
      </w:r>
      <w:proofErr w:type="spellEnd"/>
      <w:r>
        <w:rPr>
          <w:rFonts w:ascii="Corbel" w:hAnsi="Corbel"/>
          <w:sz w:val="24"/>
          <w:szCs w:val="24"/>
        </w:rPr>
        <w:t xml:space="preserve"> Library, SUNY Polytechnic Institute</w:t>
      </w:r>
    </w:p>
    <w:p w:rsidR="00972D47" w:rsidRDefault="0010320A" w:rsidP="00972D47">
      <w:pPr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Information Literacy Plan for 2018-19</w:t>
      </w:r>
    </w:p>
    <w:p w:rsidR="00945127" w:rsidRDefault="00945127" w:rsidP="00972D47">
      <w:pPr>
        <w:jc w:val="center"/>
        <w:rPr>
          <w:rFonts w:ascii="Corbel" w:hAnsi="Corbel"/>
          <w:sz w:val="24"/>
          <w:szCs w:val="24"/>
        </w:rPr>
      </w:pPr>
    </w:p>
    <w:p w:rsidR="00D256FD" w:rsidRDefault="00D256FD" w:rsidP="00D256FD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Information literacy skills and practices appear within the SUNY </w:t>
      </w:r>
      <w:r w:rsidRPr="00DE615E">
        <w:rPr>
          <w:rFonts w:ascii="Corbel" w:hAnsi="Corbel"/>
          <w:i/>
          <w:sz w:val="24"/>
          <w:szCs w:val="24"/>
        </w:rPr>
        <w:t>Guidelines for the Approval of General Education Requirement Courses</w:t>
      </w:r>
      <w:r>
        <w:rPr>
          <w:rFonts w:ascii="Corbel" w:hAnsi="Corbel"/>
          <w:sz w:val="24"/>
          <w:szCs w:val="24"/>
        </w:rPr>
        <w:t xml:space="preserve"> principally in two places</w:t>
      </w:r>
      <w:r w:rsidR="00EC5B50">
        <w:rPr>
          <w:rFonts w:ascii="Corbel" w:hAnsi="Corbel"/>
          <w:sz w:val="24"/>
          <w:szCs w:val="24"/>
        </w:rPr>
        <w:t>:</w:t>
      </w:r>
    </w:p>
    <w:p w:rsidR="00007605" w:rsidRDefault="00783D87" w:rsidP="00007605">
      <w:pPr>
        <w:pStyle w:val="ListParagraph"/>
        <w:numPr>
          <w:ilvl w:val="0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I. KNOWLEDGE AND SKILL AREAS </w:t>
      </w:r>
      <w:r w:rsidR="00007605">
        <w:rPr>
          <w:rFonts w:ascii="Corbel" w:hAnsi="Corbel"/>
          <w:sz w:val="24"/>
          <w:szCs w:val="24"/>
        </w:rPr>
        <w:t xml:space="preserve">10. BASIC COMMUNICATION.  Students will, </w:t>
      </w:r>
      <w:r w:rsidR="00007605" w:rsidRPr="00007605">
        <w:rPr>
          <w:rFonts w:ascii="Corbel" w:hAnsi="Corbel"/>
          <w:i/>
          <w:sz w:val="24"/>
          <w:szCs w:val="24"/>
        </w:rPr>
        <w:t>inter alia</w:t>
      </w:r>
      <w:r w:rsidR="00007605">
        <w:rPr>
          <w:rFonts w:ascii="Corbel" w:hAnsi="Corbel"/>
          <w:sz w:val="24"/>
          <w:szCs w:val="24"/>
        </w:rPr>
        <w:t>, “research a topic, develop an argument, and organize supporting details;” and</w:t>
      </w:r>
    </w:p>
    <w:p w:rsidR="00007605" w:rsidRDefault="00007605" w:rsidP="00007605">
      <w:pPr>
        <w:pStyle w:val="ListParagraph"/>
        <w:numPr>
          <w:ilvl w:val="0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II. COMPETENCIES 2. INFORMATION MANAGEMENT. Students will, </w:t>
      </w:r>
      <w:r w:rsidRPr="00007605">
        <w:rPr>
          <w:rFonts w:ascii="Corbel" w:hAnsi="Corbel"/>
          <w:i/>
          <w:sz w:val="24"/>
          <w:szCs w:val="24"/>
        </w:rPr>
        <w:t>inter alia</w:t>
      </w:r>
      <w:r>
        <w:rPr>
          <w:rFonts w:ascii="Corbel" w:hAnsi="Corbel"/>
          <w:i/>
          <w:sz w:val="24"/>
          <w:szCs w:val="24"/>
        </w:rPr>
        <w:t xml:space="preserve">, </w:t>
      </w:r>
      <w:r w:rsidRPr="00007605">
        <w:rPr>
          <w:rFonts w:ascii="Corbel" w:hAnsi="Corbel"/>
          <w:sz w:val="24"/>
          <w:szCs w:val="24"/>
        </w:rPr>
        <w:t>“understand and use basic research techniques;” and “locate, evaluate and synthesize information from a variety of sources.”</w:t>
      </w:r>
    </w:p>
    <w:p w:rsidR="00007605" w:rsidRDefault="00783D87" w:rsidP="00007605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At Poly, we conceptualize our information literacy instruction as a </w:t>
      </w:r>
      <w:r w:rsidR="00CF3425">
        <w:rPr>
          <w:rFonts w:ascii="Corbel" w:hAnsi="Corbel"/>
          <w:sz w:val="24"/>
          <w:szCs w:val="24"/>
        </w:rPr>
        <w:t xml:space="preserve">three-tiered approach, with librarians providing basic instruction </w:t>
      </w:r>
      <w:r>
        <w:rPr>
          <w:rFonts w:ascii="Corbel" w:hAnsi="Corbel"/>
          <w:sz w:val="24"/>
          <w:szCs w:val="24"/>
        </w:rPr>
        <w:t xml:space="preserve">first in the First Year Seminar 101 (FYS 101) courses, second, </w:t>
      </w:r>
      <w:r w:rsidR="00CF3425">
        <w:rPr>
          <w:rFonts w:ascii="Corbel" w:hAnsi="Corbel"/>
          <w:sz w:val="24"/>
          <w:szCs w:val="24"/>
        </w:rPr>
        <w:t xml:space="preserve">introducing higher level concepts </w:t>
      </w:r>
      <w:r>
        <w:rPr>
          <w:rFonts w:ascii="Corbel" w:hAnsi="Corbel"/>
          <w:sz w:val="24"/>
          <w:szCs w:val="24"/>
        </w:rPr>
        <w:t xml:space="preserve">in the ENG 101 and </w:t>
      </w:r>
      <w:r w:rsidR="00CF3425">
        <w:rPr>
          <w:rFonts w:ascii="Corbel" w:hAnsi="Corbel"/>
          <w:sz w:val="24"/>
          <w:szCs w:val="24"/>
        </w:rPr>
        <w:t xml:space="preserve">basic communication and/or upper division writing courses, and, third, reinforcing discipline-specific resources and practices in </w:t>
      </w:r>
      <w:r w:rsidR="004E3F58">
        <w:rPr>
          <w:rFonts w:ascii="Corbel" w:hAnsi="Corbel"/>
          <w:sz w:val="24"/>
          <w:szCs w:val="24"/>
        </w:rPr>
        <w:t xml:space="preserve">400-level, </w:t>
      </w:r>
      <w:r w:rsidR="00CF3425">
        <w:rPr>
          <w:rFonts w:ascii="Corbel" w:hAnsi="Corbel"/>
          <w:sz w:val="24"/>
          <w:szCs w:val="24"/>
        </w:rPr>
        <w:t>capstone</w:t>
      </w:r>
      <w:r w:rsidR="004E3F58">
        <w:rPr>
          <w:rFonts w:ascii="Corbel" w:hAnsi="Corbel"/>
          <w:sz w:val="24"/>
          <w:szCs w:val="24"/>
        </w:rPr>
        <w:t>,</w:t>
      </w:r>
      <w:r w:rsidR="00CF3425">
        <w:rPr>
          <w:rFonts w:ascii="Corbel" w:hAnsi="Corbel"/>
          <w:sz w:val="24"/>
          <w:szCs w:val="24"/>
        </w:rPr>
        <w:t xml:space="preserve"> and thesis-level coursework in the major.</w:t>
      </w:r>
      <w:r w:rsidR="00601CE5">
        <w:rPr>
          <w:rFonts w:ascii="Corbel" w:hAnsi="Corbel"/>
          <w:sz w:val="24"/>
          <w:szCs w:val="24"/>
        </w:rPr>
        <w:t xml:space="preserve">  Librarian-led instruction is offered in both face-to-face and digital modalities.</w:t>
      </w:r>
    </w:p>
    <w:p w:rsidR="00CF3425" w:rsidRDefault="006860FE" w:rsidP="00007605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Basic information literacy instruction is a </w:t>
      </w:r>
      <w:r w:rsidR="00F27354">
        <w:rPr>
          <w:rFonts w:ascii="Corbel" w:hAnsi="Corbel"/>
          <w:sz w:val="24"/>
          <w:szCs w:val="24"/>
        </w:rPr>
        <w:t>compulsory</w:t>
      </w:r>
      <w:r>
        <w:rPr>
          <w:rFonts w:ascii="Corbel" w:hAnsi="Corbel"/>
          <w:sz w:val="24"/>
          <w:szCs w:val="24"/>
        </w:rPr>
        <w:t xml:space="preserve"> part of every FYS 101 class whether delivered by a librarian or </w:t>
      </w:r>
      <w:r w:rsidR="00FA1B9B">
        <w:rPr>
          <w:rFonts w:ascii="Corbel" w:hAnsi="Corbel"/>
          <w:sz w:val="24"/>
          <w:szCs w:val="24"/>
        </w:rPr>
        <w:t xml:space="preserve">by </w:t>
      </w:r>
      <w:r>
        <w:rPr>
          <w:rFonts w:ascii="Corbel" w:hAnsi="Corbel"/>
          <w:sz w:val="24"/>
          <w:szCs w:val="24"/>
        </w:rPr>
        <w:t xml:space="preserve">an instructor following a librarian-designed script.  Assessment of student learning is baked into the recipe in the form of a homework assignment testing concepts taught (identify a scholarly article and describe the characteristics that make it scholarly, produce a citation for your article, and use one fact from your article in a sentence with an in text citation), and librarian written multiple choice questions on the </w:t>
      </w:r>
      <w:r w:rsidR="00633037">
        <w:rPr>
          <w:rFonts w:ascii="Corbel" w:hAnsi="Corbel"/>
          <w:sz w:val="24"/>
          <w:szCs w:val="24"/>
        </w:rPr>
        <w:t xml:space="preserve">course </w:t>
      </w:r>
      <w:r>
        <w:rPr>
          <w:rFonts w:ascii="Corbel" w:hAnsi="Corbel"/>
          <w:sz w:val="24"/>
          <w:szCs w:val="24"/>
        </w:rPr>
        <w:t xml:space="preserve">midterm exam.  </w:t>
      </w:r>
    </w:p>
    <w:p w:rsidR="006860FE" w:rsidRDefault="00BB0354" w:rsidP="00007605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Data produced by these assessments can be analyzed to assess baseline information literacy </w:t>
      </w:r>
      <w:proofErr w:type="gramStart"/>
      <w:r>
        <w:rPr>
          <w:rFonts w:ascii="Corbel" w:hAnsi="Corbel"/>
          <w:sz w:val="24"/>
          <w:szCs w:val="24"/>
        </w:rPr>
        <w:t>competency</w:t>
      </w:r>
      <w:proofErr w:type="gramEnd"/>
      <w:r>
        <w:rPr>
          <w:rFonts w:ascii="Corbel" w:hAnsi="Corbel"/>
          <w:sz w:val="24"/>
          <w:szCs w:val="24"/>
        </w:rPr>
        <w:t xml:space="preserve"> in incoming </w:t>
      </w:r>
      <w:r w:rsidR="001B2EBC">
        <w:rPr>
          <w:rFonts w:ascii="Corbel" w:hAnsi="Corbel"/>
          <w:sz w:val="24"/>
          <w:szCs w:val="24"/>
        </w:rPr>
        <w:t xml:space="preserve">first semester, </w:t>
      </w:r>
      <w:r>
        <w:rPr>
          <w:rFonts w:ascii="Corbel" w:hAnsi="Corbel"/>
          <w:sz w:val="24"/>
          <w:szCs w:val="24"/>
        </w:rPr>
        <w:t>first year students.</w:t>
      </w:r>
    </w:p>
    <w:p w:rsidR="006860FE" w:rsidRDefault="00F3030A" w:rsidP="00007605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The second tier of information literacy instruction</w:t>
      </w:r>
      <w:r w:rsidR="007E142B">
        <w:rPr>
          <w:rFonts w:ascii="Corbel" w:hAnsi="Corbel"/>
          <w:sz w:val="24"/>
          <w:szCs w:val="24"/>
        </w:rPr>
        <w:t>, focusing on effective and ethical use of information sources,</w:t>
      </w:r>
      <w:r>
        <w:rPr>
          <w:rFonts w:ascii="Corbel" w:hAnsi="Corbel"/>
          <w:sz w:val="24"/>
          <w:szCs w:val="24"/>
        </w:rPr>
        <w:t xml:space="preserve"> relies upon outreach to and collaboration with instructors of</w:t>
      </w:r>
      <w:r w:rsidR="006860FE">
        <w:rPr>
          <w:rFonts w:ascii="Corbel" w:hAnsi="Corbel"/>
          <w:sz w:val="24"/>
          <w:szCs w:val="24"/>
        </w:rPr>
        <w:t xml:space="preserve"> ENG 101 and basic communication and/or upper division writing courses</w:t>
      </w:r>
      <w:r w:rsidR="009A35D4">
        <w:rPr>
          <w:rFonts w:ascii="Corbel" w:hAnsi="Corbel"/>
          <w:sz w:val="24"/>
          <w:szCs w:val="24"/>
        </w:rPr>
        <w:t xml:space="preserve"> (all required general education classes)</w:t>
      </w:r>
      <w:r w:rsidR="006860FE">
        <w:rPr>
          <w:rFonts w:ascii="Corbel" w:hAnsi="Corbel"/>
          <w:sz w:val="24"/>
          <w:szCs w:val="24"/>
        </w:rPr>
        <w:t xml:space="preserve">.  </w:t>
      </w:r>
      <w:r>
        <w:rPr>
          <w:rFonts w:ascii="Corbel" w:hAnsi="Corbel"/>
          <w:sz w:val="24"/>
          <w:szCs w:val="24"/>
        </w:rPr>
        <w:t>Despite a high rate of librarian attrition and turn over</w:t>
      </w:r>
      <w:r w:rsidR="00FE63EE">
        <w:rPr>
          <w:rFonts w:ascii="Corbel" w:hAnsi="Corbel"/>
          <w:sz w:val="24"/>
          <w:szCs w:val="24"/>
        </w:rPr>
        <w:t xml:space="preserve"> at Poly</w:t>
      </w:r>
      <w:r w:rsidR="007E142B">
        <w:rPr>
          <w:rFonts w:ascii="Corbel" w:hAnsi="Corbel"/>
          <w:sz w:val="24"/>
          <w:szCs w:val="24"/>
        </w:rPr>
        <w:t>,</w:t>
      </w:r>
      <w:r>
        <w:rPr>
          <w:rFonts w:ascii="Corbel" w:hAnsi="Corbel"/>
          <w:sz w:val="24"/>
          <w:szCs w:val="24"/>
        </w:rPr>
        <w:t xml:space="preserve"> many of these relationships are thriving, with librarians </w:t>
      </w:r>
      <w:r w:rsidR="007E142B">
        <w:rPr>
          <w:rFonts w:ascii="Corbel" w:hAnsi="Corbel"/>
          <w:sz w:val="24"/>
          <w:szCs w:val="24"/>
        </w:rPr>
        <w:t xml:space="preserve">having taught 14 classes in these areas in the fall semester, 2017, alone.  Continued outreach to, and consistent assessment of, these </w:t>
      </w:r>
      <w:r w:rsidR="004C64F8">
        <w:rPr>
          <w:rFonts w:ascii="Corbel" w:hAnsi="Corbel"/>
          <w:sz w:val="24"/>
          <w:szCs w:val="24"/>
        </w:rPr>
        <w:t>instruc</w:t>
      </w:r>
      <w:r w:rsidR="005414E1">
        <w:rPr>
          <w:rFonts w:ascii="Corbel" w:hAnsi="Corbel"/>
          <w:sz w:val="24"/>
          <w:szCs w:val="24"/>
        </w:rPr>
        <w:t>tion sessions and learning objectives</w:t>
      </w:r>
      <w:r w:rsidR="007E142B">
        <w:rPr>
          <w:rFonts w:ascii="Corbel" w:hAnsi="Corbel"/>
          <w:sz w:val="24"/>
          <w:szCs w:val="24"/>
        </w:rPr>
        <w:t xml:space="preserve"> will be areas of continuing effort in the coming years.</w:t>
      </w:r>
    </w:p>
    <w:p w:rsidR="003E4E3D" w:rsidRDefault="007E142B" w:rsidP="00007605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Finally, the third tier of information literacy instruction is seated in </w:t>
      </w:r>
      <w:r w:rsidR="00E57690">
        <w:rPr>
          <w:rFonts w:ascii="Corbel" w:hAnsi="Corbel"/>
          <w:sz w:val="24"/>
          <w:szCs w:val="24"/>
        </w:rPr>
        <w:t xml:space="preserve">400-level, </w:t>
      </w:r>
      <w:r>
        <w:rPr>
          <w:rFonts w:ascii="Corbel" w:hAnsi="Corbel"/>
          <w:sz w:val="24"/>
          <w:szCs w:val="24"/>
        </w:rPr>
        <w:t xml:space="preserve">capstone and undergraduate thesis-level coursework in the major.  Here the emphasis is on discipline-specific information sources and citation systems, and the use of </w:t>
      </w:r>
      <w:r w:rsidR="00AB724A">
        <w:rPr>
          <w:rFonts w:ascii="Corbel" w:hAnsi="Corbel"/>
          <w:sz w:val="24"/>
          <w:szCs w:val="24"/>
        </w:rPr>
        <w:t xml:space="preserve">research techniques beyond keyword searching.  Librarian support for these courses may take the form of group research </w:t>
      </w:r>
      <w:r w:rsidR="00AB724A">
        <w:rPr>
          <w:rFonts w:ascii="Corbel" w:hAnsi="Corbel"/>
          <w:sz w:val="24"/>
          <w:szCs w:val="24"/>
        </w:rPr>
        <w:lastRenderedPageBreak/>
        <w:t>instruction (5 classes taught in 400</w:t>
      </w:r>
      <w:r w:rsidR="00FE40E8">
        <w:rPr>
          <w:rFonts w:ascii="Corbel" w:hAnsi="Corbel"/>
          <w:sz w:val="24"/>
          <w:szCs w:val="24"/>
        </w:rPr>
        <w:t>-</w:t>
      </w:r>
      <w:r w:rsidR="00AB724A">
        <w:rPr>
          <w:rFonts w:ascii="Corbel" w:hAnsi="Corbel"/>
          <w:sz w:val="24"/>
          <w:szCs w:val="24"/>
        </w:rPr>
        <w:t xml:space="preserve">level courses in fall 2017), or it may take the form of individual research appointments and </w:t>
      </w:r>
      <w:r w:rsidR="00C6266D">
        <w:rPr>
          <w:rFonts w:ascii="Corbel" w:hAnsi="Corbel"/>
          <w:sz w:val="24"/>
          <w:szCs w:val="24"/>
        </w:rPr>
        <w:t xml:space="preserve">handling </w:t>
      </w:r>
      <w:r w:rsidR="00AB724A">
        <w:rPr>
          <w:rFonts w:ascii="Corbel" w:hAnsi="Corbel"/>
          <w:sz w:val="24"/>
          <w:szCs w:val="24"/>
        </w:rPr>
        <w:t xml:space="preserve">complex reference queries.  </w:t>
      </w:r>
    </w:p>
    <w:p w:rsidR="00FE40E8" w:rsidRDefault="00FE40E8" w:rsidP="00FE40E8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Assessment of student learning in the third tier is on a course-by-course, ad hoc basis.  An open book APA quiz, for example, is administered to students in every APA workshop taught to Psychology 405 students.</w:t>
      </w:r>
    </w:p>
    <w:p w:rsidR="003E4E3D" w:rsidRDefault="00862F4B" w:rsidP="00007605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Poly academic departments vary in their approach to information literacy learning, with some, such as nursing, psychology, business and community &amp; behavioral health, making extensive use of librarian-led instruction, while in other departments faculty take the lead.  </w:t>
      </w:r>
    </w:p>
    <w:p w:rsidR="000C1AF1" w:rsidRDefault="000C1AF1" w:rsidP="00007605">
      <w:pPr>
        <w:rPr>
          <w:rFonts w:ascii="Corbel" w:hAnsi="Corbel"/>
          <w:sz w:val="24"/>
          <w:szCs w:val="24"/>
        </w:rPr>
      </w:pPr>
    </w:p>
    <w:p w:rsidR="00E85016" w:rsidRPr="00007605" w:rsidRDefault="00E85016" w:rsidP="00007605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Respectfully Submitted </w:t>
      </w:r>
      <w:r>
        <w:rPr>
          <w:rFonts w:ascii="Corbel" w:hAnsi="Corbel"/>
          <w:sz w:val="24"/>
          <w:szCs w:val="24"/>
        </w:rPr>
        <w:br/>
        <w:t>Rebecca Hewitt</w:t>
      </w:r>
      <w:r w:rsidR="000C1AF1">
        <w:rPr>
          <w:rFonts w:ascii="Corbel" w:hAnsi="Corbel"/>
          <w:sz w:val="24"/>
          <w:szCs w:val="24"/>
        </w:rPr>
        <w:br/>
        <w:t>March 8, 2018</w:t>
      </w:r>
    </w:p>
    <w:sectPr w:rsidR="00E85016" w:rsidRPr="00007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83E18"/>
    <w:multiLevelType w:val="hybridMultilevel"/>
    <w:tmpl w:val="A5B0C2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E1"/>
    <w:rsid w:val="00007605"/>
    <w:rsid w:val="00016057"/>
    <w:rsid w:val="000C1AF1"/>
    <w:rsid w:val="000E61FA"/>
    <w:rsid w:val="0010320A"/>
    <w:rsid w:val="001745A4"/>
    <w:rsid w:val="0018344D"/>
    <w:rsid w:val="001973DD"/>
    <w:rsid w:val="001B2EBC"/>
    <w:rsid w:val="001E33C5"/>
    <w:rsid w:val="0023046F"/>
    <w:rsid w:val="003E4E3D"/>
    <w:rsid w:val="003F2646"/>
    <w:rsid w:val="004C64F8"/>
    <w:rsid w:val="004E3F58"/>
    <w:rsid w:val="005414E1"/>
    <w:rsid w:val="005A2D00"/>
    <w:rsid w:val="00601CE5"/>
    <w:rsid w:val="00633037"/>
    <w:rsid w:val="006860FE"/>
    <w:rsid w:val="00783D87"/>
    <w:rsid w:val="007E142B"/>
    <w:rsid w:val="00837484"/>
    <w:rsid w:val="00862F4B"/>
    <w:rsid w:val="00945127"/>
    <w:rsid w:val="00972D47"/>
    <w:rsid w:val="009A35D4"/>
    <w:rsid w:val="00AB724A"/>
    <w:rsid w:val="00BB0354"/>
    <w:rsid w:val="00BB27E1"/>
    <w:rsid w:val="00BF3D60"/>
    <w:rsid w:val="00C6266D"/>
    <w:rsid w:val="00CB6D3D"/>
    <w:rsid w:val="00CF3425"/>
    <w:rsid w:val="00D10933"/>
    <w:rsid w:val="00D256FD"/>
    <w:rsid w:val="00DE615E"/>
    <w:rsid w:val="00E57690"/>
    <w:rsid w:val="00E85016"/>
    <w:rsid w:val="00EC5B50"/>
    <w:rsid w:val="00F27354"/>
    <w:rsid w:val="00F3030A"/>
    <w:rsid w:val="00FA1B9B"/>
    <w:rsid w:val="00FE40E8"/>
    <w:rsid w:val="00FE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4D0C4-6B98-4639-87E7-1984AEB1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6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Polytechnic Institute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Hewitt</dc:creator>
  <cp:keywords/>
  <dc:description/>
  <cp:lastModifiedBy>Jen Parker</cp:lastModifiedBy>
  <cp:revision>2</cp:revision>
  <cp:lastPrinted>2018-03-09T16:31:00Z</cp:lastPrinted>
  <dcterms:created xsi:type="dcterms:W3CDTF">2018-03-12T15:39:00Z</dcterms:created>
  <dcterms:modified xsi:type="dcterms:W3CDTF">2018-03-12T15:39:00Z</dcterms:modified>
</cp:coreProperties>
</file>