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48DB1" w14:textId="77777777" w:rsidR="007D4771" w:rsidRPr="00642646" w:rsidRDefault="007D4771" w:rsidP="007D477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color w:val="000000"/>
          <w:szCs w:val="20"/>
        </w:rPr>
      </w:pPr>
      <w:r w:rsidRPr="00642646">
        <w:rPr>
          <w:b/>
          <w:color w:val="000000"/>
          <w:szCs w:val="20"/>
        </w:rPr>
        <w:t>Sample Curriculum Plan for Full-time Study</w:t>
      </w:r>
    </w:p>
    <w:p w14:paraId="1B6C8B95" w14:textId="77777777" w:rsidR="00F16C39" w:rsidRPr="00F16C39" w:rsidRDefault="00F16C39" w:rsidP="00F16C3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color w:val="000000"/>
          <w:szCs w:val="20"/>
        </w:rPr>
      </w:pPr>
      <w:r w:rsidRPr="00F16C39">
        <w:rPr>
          <w:b/>
          <w:color w:val="000000"/>
          <w:szCs w:val="20"/>
        </w:rPr>
        <w:t xml:space="preserve">Accelerated RN to BS/MS Program with a Major in </w:t>
      </w:r>
      <w:r w:rsidRPr="009B2118">
        <w:rPr>
          <w:b/>
          <w:color w:val="000000"/>
          <w:szCs w:val="20"/>
          <w:u w:val="single"/>
        </w:rPr>
        <w:t>Family Nurse Practitioner</w:t>
      </w:r>
    </w:p>
    <w:p w14:paraId="2E338329" w14:textId="77777777" w:rsidR="007D4771" w:rsidRPr="00F16C39" w:rsidRDefault="00F16C39" w:rsidP="00F16C3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</w:rPr>
      </w:pPr>
      <w:bookmarkStart w:id="0" w:name="_Hlk517372328"/>
      <w:r w:rsidRPr="00F16C39">
        <w:rPr>
          <w:color w:val="000000"/>
          <w:szCs w:val="20"/>
        </w:rPr>
        <w:t xml:space="preserve">Students enrolled in this program can expect to complete the degree requirements after three years of full-time study (12-16 credit hours per academic semester) and the completion of </w:t>
      </w:r>
      <w:r w:rsidR="00633F0F">
        <w:rPr>
          <w:color w:val="000000"/>
          <w:szCs w:val="20"/>
        </w:rPr>
        <w:t>1</w:t>
      </w:r>
      <w:r w:rsidRPr="00F16C39">
        <w:rPr>
          <w:color w:val="000000"/>
          <w:szCs w:val="20"/>
        </w:rPr>
        <w:t xml:space="preserve"> summer.  Prior to starting the program Students must also have competed 66 lower division</w:t>
      </w:r>
      <w:r w:rsidR="00B22C51">
        <w:rPr>
          <w:color w:val="000000"/>
          <w:szCs w:val="20"/>
        </w:rPr>
        <w:t xml:space="preserve"> credits. </w:t>
      </w:r>
      <w:bookmarkStart w:id="1" w:name="_Hlk1158011"/>
      <w:r w:rsidR="00B22C51">
        <w:rPr>
          <w:color w:val="000000"/>
          <w:szCs w:val="20"/>
        </w:rPr>
        <w:t>This</w:t>
      </w:r>
      <w:r w:rsidRPr="00F16C39">
        <w:rPr>
          <w:color w:val="000000"/>
          <w:szCs w:val="20"/>
        </w:rPr>
        <w:t xml:space="preserve"> includ</w:t>
      </w:r>
      <w:r w:rsidR="00B22C51">
        <w:rPr>
          <w:color w:val="000000"/>
          <w:szCs w:val="20"/>
        </w:rPr>
        <w:t>es</w:t>
      </w:r>
      <w:r w:rsidRPr="00F16C39">
        <w:rPr>
          <w:color w:val="000000"/>
          <w:szCs w:val="20"/>
        </w:rPr>
        <w:t xml:space="preserve"> 3</w:t>
      </w:r>
      <w:r w:rsidR="000C564A">
        <w:rPr>
          <w:color w:val="000000"/>
          <w:szCs w:val="20"/>
        </w:rPr>
        <w:t>6</w:t>
      </w:r>
      <w:r w:rsidRPr="00F16C39">
        <w:rPr>
          <w:color w:val="000000"/>
          <w:szCs w:val="20"/>
        </w:rPr>
        <w:t xml:space="preserve"> Liberal Arts credits in the following courses: A&amp;P I and II, Microbiology, English Composition, Introduction to Psychology, Introduction to Sociology, Developmental Psychology, Cultural Anthropology</w:t>
      </w:r>
      <w:r w:rsidR="00B22C51">
        <w:rPr>
          <w:color w:val="000000"/>
          <w:szCs w:val="20"/>
        </w:rPr>
        <w:t xml:space="preserve"> and </w:t>
      </w:r>
      <w:r w:rsidRPr="00F16C39">
        <w:rPr>
          <w:color w:val="000000"/>
          <w:szCs w:val="20"/>
        </w:rPr>
        <w:t>Statistics</w:t>
      </w:r>
      <w:r w:rsidR="00B22C51">
        <w:rPr>
          <w:color w:val="000000"/>
          <w:szCs w:val="20"/>
        </w:rPr>
        <w:t>. It also inclu</w:t>
      </w:r>
      <w:r w:rsidR="00736911">
        <w:rPr>
          <w:color w:val="000000"/>
          <w:szCs w:val="20"/>
        </w:rPr>
        <w:t>d</w:t>
      </w:r>
      <w:r w:rsidR="00B22C51">
        <w:rPr>
          <w:color w:val="000000"/>
          <w:szCs w:val="20"/>
        </w:rPr>
        <w:t>es</w:t>
      </w:r>
      <w:r w:rsidRPr="00F16C39">
        <w:rPr>
          <w:color w:val="000000"/>
          <w:szCs w:val="20"/>
        </w:rPr>
        <w:t xml:space="preserve"> 2 General Education </w:t>
      </w:r>
      <w:bookmarkEnd w:id="1"/>
      <w:r w:rsidRPr="00F16C39">
        <w:rPr>
          <w:color w:val="000000"/>
          <w:szCs w:val="20"/>
        </w:rPr>
        <w:t>courses from the following categories: Arts, Humanities, Language, American History, Western Civilization, or Other World Civilization. Undergraduate course completion must occur in sequential semesters to maintain accelerated status</w:t>
      </w:r>
      <w:r w:rsidR="00736911">
        <w:rPr>
          <w:color w:val="000000"/>
          <w:szCs w:val="20"/>
        </w:rPr>
        <w:t>.</w:t>
      </w:r>
      <w:r w:rsidRPr="00F16C39">
        <w:rPr>
          <w:color w:val="000000"/>
          <w:szCs w:val="20"/>
        </w:rPr>
        <w:t xml:space="preserve">  </w:t>
      </w: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490"/>
        <w:gridCol w:w="3037"/>
        <w:gridCol w:w="540"/>
        <w:gridCol w:w="3330"/>
        <w:gridCol w:w="526"/>
      </w:tblGrid>
      <w:tr w:rsidR="007D4771" w:rsidRPr="00642646" w14:paraId="2E62FAA9" w14:textId="77777777" w:rsidTr="00920FCF">
        <w:trPr>
          <w:trHeight w:val="530"/>
        </w:trPr>
        <w:tc>
          <w:tcPr>
            <w:tcW w:w="1868" w:type="dxa"/>
            <w:shd w:val="clear" w:color="auto" w:fill="95B3D7" w:themeFill="accent1" w:themeFillTint="99"/>
          </w:tcPr>
          <w:bookmarkEnd w:id="0"/>
          <w:p w14:paraId="093B7FEF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ahoma" w:eastAsiaTheme="minorEastAsia" w:hAnsi="Tahoma" w:cs="Tahoma"/>
                <w:b/>
                <w:sz w:val="20"/>
                <w:szCs w:val="20"/>
              </w:rPr>
            </w:pP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</w:rPr>
              <w:t>1</w:t>
            </w: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  <w:vertAlign w:val="superscript"/>
              </w:rPr>
              <w:t>st</w:t>
            </w: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</w:rPr>
              <w:t xml:space="preserve"> Summer</w:t>
            </w:r>
          </w:p>
        </w:tc>
        <w:tc>
          <w:tcPr>
            <w:tcW w:w="490" w:type="dxa"/>
            <w:shd w:val="clear" w:color="auto" w:fill="95B3D7" w:themeFill="accent1" w:themeFillTint="99"/>
          </w:tcPr>
          <w:p w14:paraId="4AA7A49A" w14:textId="77777777" w:rsidR="007D4771" w:rsidRPr="00A36D15" w:rsidRDefault="00DB5FDF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ahoma" w:eastAsiaTheme="minorEastAsia" w:hAnsi="Tahoma" w:cs="Tahoma"/>
                <w:b/>
                <w:sz w:val="20"/>
                <w:szCs w:val="20"/>
              </w:rPr>
            </w:pPr>
            <w:r>
              <w:rPr>
                <w:rFonts w:ascii="Tahoma" w:eastAsiaTheme="minorEastAsia" w:hAnsi="Tahoma" w:cs="Tahoma"/>
                <w:b/>
                <w:sz w:val="20"/>
                <w:szCs w:val="20"/>
              </w:rPr>
              <w:t>Cr</w:t>
            </w:r>
          </w:p>
        </w:tc>
        <w:tc>
          <w:tcPr>
            <w:tcW w:w="3037" w:type="dxa"/>
            <w:shd w:val="clear" w:color="auto" w:fill="95B3D7" w:themeFill="accent1" w:themeFillTint="99"/>
          </w:tcPr>
          <w:p w14:paraId="1C628B4D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ahoma" w:eastAsiaTheme="minorEastAsia" w:hAnsi="Tahoma" w:cs="Tahoma"/>
                <w:b/>
                <w:sz w:val="20"/>
                <w:szCs w:val="20"/>
              </w:rPr>
            </w:pP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</w:rPr>
              <w:t>1</w:t>
            </w: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  <w:vertAlign w:val="superscript"/>
              </w:rPr>
              <w:t>st</w:t>
            </w: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</w:rPr>
              <w:t xml:space="preserve"> Fall</w:t>
            </w:r>
          </w:p>
        </w:tc>
        <w:tc>
          <w:tcPr>
            <w:tcW w:w="540" w:type="dxa"/>
            <w:shd w:val="clear" w:color="auto" w:fill="95B3D7" w:themeFill="accent1" w:themeFillTint="99"/>
          </w:tcPr>
          <w:p w14:paraId="0B86DD45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ahoma" w:eastAsiaTheme="minorEastAsia" w:hAnsi="Tahoma" w:cs="Tahoma"/>
                <w:b/>
                <w:sz w:val="20"/>
                <w:szCs w:val="20"/>
              </w:rPr>
            </w:pP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</w:rPr>
              <w:t>Cr.</w:t>
            </w:r>
          </w:p>
        </w:tc>
        <w:tc>
          <w:tcPr>
            <w:tcW w:w="3330" w:type="dxa"/>
            <w:shd w:val="clear" w:color="auto" w:fill="95B3D7" w:themeFill="accent1" w:themeFillTint="99"/>
          </w:tcPr>
          <w:p w14:paraId="4FE360CE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ahoma" w:eastAsiaTheme="minorEastAsia" w:hAnsi="Tahoma" w:cs="Tahoma"/>
                <w:b/>
                <w:sz w:val="20"/>
                <w:szCs w:val="20"/>
              </w:rPr>
            </w:pP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</w:rPr>
              <w:t>1</w:t>
            </w: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  <w:vertAlign w:val="superscript"/>
              </w:rPr>
              <w:t>st</w:t>
            </w: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</w:rPr>
              <w:t xml:space="preserve"> Spring</w:t>
            </w:r>
          </w:p>
        </w:tc>
        <w:tc>
          <w:tcPr>
            <w:tcW w:w="518" w:type="dxa"/>
            <w:shd w:val="clear" w:color="auto" w:fill="95B3D7" w:themeFill="accent1" w:themeFillTint="99"/>
          </w:tcPr>
          <w:p w14:paraId="61059647" w14:textId="77777777" w:rsidR="007D4771" w:rsidRPr="00A36D15" w:rsidRDefault="007D4771" w:rsidP="00DB5FD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ahoma" w:eastAsiaTheme="minorEastAsia" w:hAnsi="Tahoma" w:cs="Tahoma"/>
                <w:b/>
                <w:sz w:val="20"/>
                <w:szCs w:val="20"/>
              </w:rPr>
            </w:pP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</w:rPr>
              <w:t>Cr.</w:t>
            </w:r>
          </w:p>
        </w:tc>
      </w:tr>
      <w:tr w:rsidR="007D4771" w:rsidRPr="00642646" w14:paraId="7B0A1F84" w14:textId="77777777" w:rsidTr="00920FCF">
        <w:trPr>
          <w:trHeight w:val="1610"/>
        </w:trPr>
        <w:tc>
          <w:tcPr>
            <w:tcW w:w="1868" w:type="dxa"/>
          </w:tcPr>
          <w:p w14:paraId="2636E935" w14:textId="77777777" w:rsidR="00F16C39" w:rsidRPr="001D4586" w:rsidRDefault="00F16C39" w:rsidP="00F16C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b/>
                <w:sz w:val="18"/>
                <w:szCs w:val="18"/>
              </w:rPr>
            </w:pPr>
          </w:p>
        </w:tc>
        <w:tc>
          <w:tcPr>
            <w:tcW w:w="490" w:type="dxa"/>
          </w:tcPr>
          <w:p w14:paraId="239D587E" w14:textId="77777777" w:rsidR="007D4771" w:rsidRDefault="007D4771" w:rsidP="00046A39">
            <w:pPr>
              <w:widowControl w:val="0"/>
              <w:tabs>
                <w:tab w:val="left" w:pos="-1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-108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6658A320" w14:textId="77777777" w:rsidR="007D4771" w:rsidRDefault="007D4771" w:rsidP="00046A39">
            <w:pPr>
              <w:widowControl w:val="0"/>
              <w:tabs>
                <w:tab w:val="left" w:pos="-1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-108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7176FC28" w14:textId="77777777" w:rsidR="007D4771" w:rsidRDefault="007D4771" w:rsidP="00046A39">
            <w:pPr>
              <w:widowControl w:val="0"/>
              <w:tabs>
                <w:tab w:val="left" w:pos="-1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-108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7CB47C32" w14:textId="77777777" w:rsidR="007D4771" w:rsidRDefault="007D4771" w:rsidP="00046A39">
            <w:pPr>
              <w:widowControl w:val="0"/>
              <w:tabs>
                <w:tab w:val="left" w:pos="-1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-108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330D7922" w14:textId="77777777" w:rsidR="007D4771" w:rsidRPr="00A36D15" w:rsidRDefault="007D4771" w:rsidP="00046A39">
            <w:pPr>
              <w:widowControl w:val="0"/>
              <w:tabs>
                <w:tab w:val="left" w:pos="-1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-108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037" w:type="dxa"/>
          </w:tcPr>
          <w:p w14:paraId="02D69167" w14:textId="77777777" w:rsidR="00B76ADC" w:rsidRPr="001703A2" w:rsidRDefault="00B76ADC" w:rsidP="00B76ADC">
            <w:pPr>
              <w:keepLines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color w:val="1F497D" w:themeColor="text2"/>
                <w:sz w:val="18"/>
                <w:szCs w:val="18"/>
              </w:rPr>
            </w:pPr>
            <w:r w:rsidRPr="001703A2">
              <w:rPr>
                <w:rFonts w:ascii="Tahoma" w:eastAsiaTheme="minorEastAsia" w:hAnsi="Tahoma"/>
                <w:b/>
                <w:color w:val="1F497D" w:themeColor="text2"/>
                <w:sz w:val="18"/>
                <w:szCs w:val="18"/>
              </w:rPr>
              <w:t xml:space="preserve">NUR 300 </w:t>
            </w:r>
            <w:r w:rsidRPr="001703A2"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  <w:t>Role Transitions to Baccalaureate Nursing Education</w:t>
            </w:r>
          </w:p>
          <w:p w14:paraId="7C94C7CC" w14:textId="77777777" w:rsidR="00B76ADC" w:rsidRPr="001703A2" w:rsidRDefault="00B76ADC" w:rsidP="00B76AD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</w:pPr>
            <w:r w:rsidRPr="001703A2">
              <w:rPr>
                <w:rFonts w:ascii="Tahoma" w:eastAsiaTheme="minorEastAsia" w:hAnsi="Tahoma"/>
                <w:b/>
                <w:color w:val="1F497D" w:themeColor="text2"/>
                <w:sz w:val="18"/>
                <w:szCs w:val="18"/>
              </w:rPr>
              <w:t>NUR 314</w:t>
            </w:r>
            <w:r>
              <w:rPr>
                <w:rFonts w:ascii="Tahoma" w:eastAsiaTheme="minorEastAsia" w:hAnsi="Tahoma"/>
                <w:b/>
                <w:color w:val="1F497D" w:themeColor="text2"/>
                <w:sz w:val="18"/>
                <w:szCs w:val="18"/>
              </w:rPr>
              <w:t>T</w:t>
            </w:r>
            <w:r w:rsidRPr="001703A2"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  <w:t xml:space="preserve"> Comprehensive</w:t>
            </w:r>
          </w:p>
          <w:p w14:paraId="72C1E3D4" w14:textId="77777777" w:rsidR="00B76ADC" w:rsidRDefault="00B76ADC" w:rsidP="00B76AD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</w:pPr>
            <w:r w:rsidRPr="001703A2"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  <w:t>Health Assessment</w:t>
            </w:r>
            <w:r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  <w:t xml:space="preserve"> Theory </w:t>
            </w:r>
          </w:p>
          <w:p w14:paraId="134E4390" w14:textId="77777777" w:rsidR="00B76ADC" w:rsidRPr="001703A2" w:rsidRDefault="00B76ADC" w:rsidP="00B76AD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</w:pPr>
            <w:r w:rsidRPr="001703A2">
              <w:rPr>
                <w:rFonts w:ascii="Tahoma" w:eastAsiaTheme="minorEastAsia" w:hAnsi="Tahoma"/>
                <w:b/>
                <w:color w:val="1F497D" w:themeColor="text2"/>
                <w:sz w:val="18"/>
                <w:szCs w:val="18"/>
              </w:rPr>
              <w:t>NUR 314</w:t>
            </w:r>
            <w:r>
              <w:rPr>
                <w:rFonts w:ascii="Tahoma" w:eastAsiaTheme="minorEastAsia" w:hAnsi="Tahoma"/>
                <w:b/>
                <w:color w:val="1F497D" w:themeColor="text2"/>
                <w:sz w:val="18"/>
                <w:szCs w:val="18"/>
              </w:rPr>
              <w:t>L</w:t>
            </w:r>
            <w:r w:rsidRPr="001703A2"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  <w:t xml:space="preserve"> Comprehensive</w:t>
            </w:r>
          </w:p>
          <w:p w14:paraId="3C82B56B" w14:textId="77777777" w:rsidR="00B76ADC" w:rsidRPr="001703A2" w:rsidRDefault="00B76ADC" w:rsidP="00B76AD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</w:pPr>
            <w:r w:rsidRPr="001703A2"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  <w:t>Health Assessment</w:t>
            </w:r>
            <w:r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  <w:t xml:space="preserve"> Lab</w:t>
            </w:r>
          </w:p>
          <w:p w14:paraId="7D7695FF" w14:textId="77777777" w:rsidR="00B76ADC" w:rsidRPr="001703A2" w:rsidRDefault="00B76ADC" w:rsidP="00B76AD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</w:pPr>
            <w:r w:rsidRPr="001703A2">
              <w:rPr>
                <w:rFonts w:ascii="Tahoma" w:eastAsiaTheme="minorEastAsia" w:hAnsi="Tahoma"/>
                <w:b/>
                <w:color w:val="1F497D" w:themeColor="text2"/>
                <w:sz w:val="18"/>
                <w:szCs w:val="18"/>
              </w:rPr>
              <w:t>BIO 350</w:t>
            </w:r>
            <w:r w:rsidRPr="001703A2"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  <w:t xml:space="preserve"> Advanced Physiology</w:t>
            </w:r>
          </w:p>
          <w:p w14:paraId="49654675" w14:textId="77777777" w:rsidR="00B76ADC" w:rsidRPr="001703A2" w:rsidRDefault="00B76ADC" w:rsidP="00B76AD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b/>
                <w:color w:val="1F497D" w:themeColor="text2"/>
                <w:sz w:val="18"/>
                <w:szCs w:val="18"/>
              </w:rPr>
            </w:pPr>
            <w:r w:rsidRPr="001703A2">
              <w:rPr>
                <w:rFonts w:ascii="Tahoma" w:eastAsiaTheme="minorEastAsia" w:hAnsi="Tahoma" w:cs="Tahoma"/>
                <w:b/>
                <w:color w:val="1F497D" w:themeColor="text2"/>
                <w:sz w:val="18"/>
                <w:szCs w:val="18"/>
              </w:rPr>
              <w:t>BIO 250 Genetics</w:t>
            </w:r>
          </w:p>
          <w:p w14:paraId="27298ACF" w14:textId="4D4CC2DB" w:rsidR="00001D27" w:rsidRPr="00A36D15" w:rsidRDefault="00B76ADC" w:rsidP="00B76AD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b/>
                <w:color w:val="1F497D" w:themeColor="text2"/>
                <w:sz w:val="18"/>
                <w:szCs w:val="18"/>
              </w:rPr>
              <w:t>General Education category</w:t>
            </w:r>
          </w:p>
        </w:tc>
        <w:tc>
          <w:tcPr>
            <w:tcW w:w="540" w:type="dxa"/>
          </w:tcPr>
          <w:p w14:paraId="7FBEECF4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2</w:t>
            </w:r>
          </w:p>
          <w:p w14:paraId="5A9550F6" w14:textId="77777777" w:rsidR="00001D27" w:rsidRDefault="00001D27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2D4FE52E" w14:textId="62626B50" w:rsidR="007D4771" w:rsidRDefault="00B76ADC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2</w:t>
            </w:r>
          </w:p>
          <w:p w14:paraId="74BBC52F" w14:textId="62889635" w:rsidR="00B76ADC" w:rsidRDefault="00B76ADC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2CF74C17" w14:textId="262EEA38" w:rsidR="00B76ADC" w:rsidRPr="00A36D15" w:rsidRDefault="00B76ADC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1</w:t>
            </w:r>
          </w:p>
          <w:p w14:paraId="6D17DA31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471A8AC1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4</w:t>
            </w:r>
          </w:p>
          <w:p w14:paraId="6049D8D1" w14:textId="77777777" w:rsidR="007D4771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4</w:t>
            </w:r>
          </w:p>
          <w:p w14:paraId="0C0FA771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30" w:type="dxa"/>
          </w:tcPr>
          <w:p w14:paraId="4F97418A" w14:textId="77777777" w:rsidR="007D4771" w:rsidRPr="001703A2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</w:pPr>
            <w:r w:rsidRPr="001703A2">
              <w:rPr>
                <w:rFonts w:ascii="Tahoma" w:eastAsiaTheme="minorEastAsia" w:hAnsi="Tahoma"/>
                <w:b/>
                <w:color w:val="1F497D" w:themeColor="text2"/>
                <w:sz w:val="18"/>
                <w:szCs w:val="18"/>
              </w:rPr>
              <w:t>NUR 478</w:t>
            </w:r>
            <w:r w:rsidR="00920FCF" w:rsidRPr="001703A2">
              <w:rPr>
                <w:rFonts w:ascii="Tahoma" w:eastAsiaTheme="minorEastAsia" w:hAnsi="Tahoma"/>
                <w:b/>
                <w:color w:val="1F497D" w:themeColor="text2"/>
                <w:sz w:val="18"/>
                <w:szCs w:val="18"/>
              </w:rPr>
              <w:t xml:space="preserve"> </w:t>
            </w:r>
            <w:r w:rsidRPr="001703A2"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  <w:t>Care Coordination</w:t>
            </w:r>
            <w:r w:rsidR="00920FCF" w:rsidRPr="001703A2">
              <w:rPr>
                <w:rFonts w:ascii="Tahoma" w:eastAsiaTheme="minorEastAsia" w:hAnsi="Tahoma"/>
                <w:b/>
                <w:color w:val="1F497D" w:themeColor="text2"/>
                <w:sz w:val="18"/>
                <w:szCs w:val="18"/>
              </w:rPr>
              <w:t xml:space="preserve"> </w:t>
            </w:r>
            <w:r w:rsidR="00105E5D" w:rsidRPr="001703A2"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  <w:t>and Management</w:t>
            </w:r>
          </w:p>
          <w:p w14:paraId="78BA1A67" w14:textId="77777777" w:rsidR="007D4771" w:rsidRPr="001703A2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</w:pPr>
            <w:r w:rsidRPr="001703A2">
              <w:rPr>
                <w:rFonts w:ascii="Tahoma" w:eastAsiaTheme="minorEastAsia" w:hAnsi="Tahoma"/>
                <w:b/>
                <w:color w:val="1F497D" w:themeColor="text2"/>
                <w:sz w:val="18"/>
                <w:szCs w:val="18"/>
              </w:rPr>
              <w:t>NUR475</w:t>
            </w:r>
            <w:r w:rsidR="00920FCF" w:rsidRPr="001703A2">
              <w:rPr>
                <w:rFonts w:ascii="Tahoma" w:eastAsiaTheme="minorEastAsia" w:hAnsi="Tahoma"/>
                <w:b/>
                <w:color w:val="1F497D" w:themeColor="text2"/>
                <w:sz w:val="18"/>
                <w:szCs w:val="18"/>
              </w:rPr>
              <w:t xml:space="preserve"> </w:t>
            </w:r>
            <w:r w:rsidR="00920FCF" w:rsidRPr="001703A2"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  <w:t>Public</w:t>
            </w:r>
            <w:r w:rsidRPr="001703A2"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  <w:t xml:space="preserve"> Health</w:t>
            </w:r>
            <w:r w:rsidR="00920FCF" w:rsidRPr="001703A2"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  <w:t xml:space="preserve"> N</w:t>
            </w:r>
            <w:r w:rsidRPr="001703A2"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  <w:t xml:space="preserve">ursing </w:t>
            </w:r>
            <w:r w:rsidR="00920FCF" w:rsidRPr="001703A2"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  <w:t>Science</w:t>
            </w:r>
          </w:p>
          <w:p w14:paraId="1693E85E" w14:textId="77777777" w:rsidR="00EE3FD5" w:rsidRPr="001703A2" w:rsidRDefault="00EE3FD5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/>
                <w:b/>
                <w:color w:val="1F497D" w:themeColor="text2"/>
                <w:sz w:val="18"/>
                <w:szCs w:val="18"/>
              </w:rPr>
            </w:pPr>
            <w:r w:rsidRPr="001703A2">
              <w:rPr>
                <w:rFonts w:ascii="Tahoma" w:eastAsiaTheme="minorEastAsia" w:hAnsi="Tahoma"/>
                <w:b/>
                <w:color w:val="1F497D" w:themeColor="text2"/>
                <w:sz w:val="18"/>
                <w:szCs w:val="18"/>
              </w:rPr>
              <w:t xml:space="preserve">NUR 490 </w:t>
            </w:r>
            <w:r w:rsidRPr="001703A2">
              <w:rPr>
                <w:rFonts w:ascii="Tahoma" w:eastAsiaTheme="minorEastAsia" w:hAnsi="Tahoma"/>
                <w:color w:val="1F497D" w:themeColor="text2"/>
                <w:sz w:val="18"/>
                <w:szCs w:val="18"/>
              </w:rPr>
              <w:t>Culminating Seminar</w:t>
            </w:r>
          </w:p>
          <w:p w14:paraId="434616DF" w14:textId="77777777" w:rsidR="00F16C39" w:rsidRPr="00A36D15" w:rsidRDefault="001C5B17" w:rsidP="00F16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b/>
                <w:color w:val="1F497D" w:themeColor="text2"/>
                <w:sz w:val="18"/>
                <w:szCs w:val="18"/>
              </w:rPr>
              <w:t xml:space="preserve">COM 308 </w:t>
            </w:r>
            <w:r w:rsidRPr="001C5B17">
              <w:rPr>
                <w:rFonts w:ascii="Tahoma" w:eastAsiaTheme="minorEastAsia" w:hAnsi="Tahoma" w:cs="Tahoma"/>
                <w:color w:val="1F497D" w:themeColor="text2"/>
                <w:sz w:val="18"/>
                <w:szCs w:val="18"/>
              </w:rPr>
              <w:t>Upper Division Writing</w:t>
            </w:r>
            <w:r>
              <w:rPr>
                <w:rFonts w:ascii="Tahoma" w:eastAsiaTheme="minorEastAsia" w:hAnsi="Tahoma" w:cs="Tahoma"/>
                <w:b/>
                <w:color w:val="1F497D" w:themeColor="text2"/>
                <w:sz w:val="18"/>
                <w:szCs w:val="18"/>
              </w:rPr>
              <w:t xml:space="preserve"> </w:t>
            </w:r>
          </w:p>
        </w:tc>
        <w:tc>
          <w:tcPr>
            <w:tcW w:w="518" w:type="dxa"/>
          </w:tcPr>
          <w:p w14:paraId="72E82FBE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3</w:t>
            </w:r>
          </w:p>
          <w:p w14:paraId="507C77D8" w14:textId="77777777" w:rsidR="00105E5D" w:rsidRDefault="00105E5D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520E81FE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6</w:t>
            </w:r>
          </w:p>
          <w:p w14:paraId="119DD607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6F287B78" w14:textId="77777777" w:rsidR="007D4771" w:rsidRDefault="00EE3FD5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3</w:t>
            </w:r>
          </w:p>
          <w:p w14:paraId="7F159BE2" w14:textId="77777777" w:rsidR="007D4771" w:rsidRPr="00642646" w:rsidRDefault="007D4771" w:rsidP="00F16C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4</w:t>
            </w:r>
          </w:p>
        </w:tc>
      </w:tr>
      <w:tr w:rsidR="007D4771" w:rsidRPr="00A36D15" w14:paraId="0AF7B005" w14:textId="77777777" w:rsidTr="00920FCF">
        <w:trPr>
          <w:trHeight w:val="264"/>
        </w:trPr>
        <w:tc>
          <w:tcPr>
            <w:tcW w:w="1868" w:type="dxa"/>
            <w:shd w:val="clear" w:color="auto" w:fill="FFFFFF"/>
          </w:tcPr>
          <w:p w14:paraId="4E67F2E1" w14:textId="77777777" w:rsidR="007D4771" w:rsidRPr="001D4586" w:rsidRDefault="007D4771" w:rsidP="00046A39">
            <w:pPr>
              <w:spacing w:after="0" w:line="240" w:lineRule="auto"/>
              <w:rPr>
                <w:rFonts w:ascii="Tahoma" w:eastAsiaTheme="minorEastAsia" w:hAnsi="Tahoma" w:cs="Tahoma"/>
                <w:b/>
                <w:sz w:val="20"/>
                <w:szCs w:val="20"/>
              </w:rPr>
            </w:pPr>
            <w:r w:rsidRPr="001D4586">
              <w:rPr>
                <w:rFonts w:ascii="Tahoma" w:eastAsiaTheme="minorEastAsia" w:hAnsi="Tahoma" w:cs="Tahoma"/>
                <w:b/>
                <w:sz w:val="20"/>
                <w:szCs w:val="20"/>
              </w:rPr>
              <w:t>Semester Totals</w:t>
            </w:r>
          </w:p>
        </w:tc>
        <w:tc>
          <w:tcPr>
            <w:tcW w:w="490" w:type="dxa"/>
            <w:shd w:val="clear" w:color="auto" w:fill="FFFFFF"/>
          </w:tcPr>
          <w:p w14:paraId="04DD792F" w14:textId="77777777" w:rsidR="007D4771" w:rsidRPr="001D4586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37" w:type="dxa"/>
            <w:shd w:val="clear" w:color="auto" w:fill="FFFFFF"/>
          </w:tcPr>
          <w:p w14:paraId="3F7EB294" w14:textId="77777777" w:rsidR="007D4771" w:rsidRPr="001D4586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b/>
                <w:color w:val="000000"/>
              </w:rPr>
            </w:pPr>
          </w:p>
        </w:tc>
        <w:tc>
          <w:tcPr>
            <w:tcW w:w="540" w:type="dxa"/>
            <w:shd w:val="clear" w:color="auto" w:fill="FFFFFF"/>
          </w:tcPr>
          <w:p w14:paraId="7A959B93" w14:textId="77777777" w:rsidR="007D4771" w:rsidRPr="001D4586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30" w:type="dxa"/>
            <w:shd w:val="clear" w:color="auto" w:fill="FFFFFF"/>
          </w:tcPr>
          <w:p w14:paraId="587E3F00" w14:textId="77777777" w:rsidR="007D4771" w:rsidRPr="001D4586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b/>
                <w:color w:val="000000"/>
              </w:rPr>
            </w:pPr>
          </w:p>
        </w:tc>
        <w:tc>
          <w:tcPr>
            <w:tcW w:w="518" w:type="dxa"/>
            <w:shd w:val="clear" w:color="auto" w:fill="FFFFFF"/>
          </w:tcPr>
          <w:p w14:paraId="7E43D2B7" w14:textId="77777777" w:rsidR="007D4771" w:rsidRPr="001D4586" w:rsidRDefault="00EE3FD5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b/>
                <w:color w:val="000000"/>
                <w:sz w:val="18"/>
                <w:szCs w:val="18"/>
              </w:rPr>
              <w:t>16</w:t>
            </w:r>
          </w:p>
        </w:tc>
      </w:tr>
      <w:tr w:rsidR="007D4771" w:rsidRPr="00A36D15" w14:paraId="354E1EC0" w14:textId="77777777" w:rsidTr="00920FCF">
        <w:trPr>
          <w:trHeight w:val="440"/>
        </w:trPr>
        <w:tc>
          <w:tcPr>
            <w:tcW w:w="9791" w:type="dxa"/>
            <w:gridSpan w:val="6"/>
            <w:shd w:val="clear" w:color="auto" w:fill="FFFFFF"/>
          </w:tcPr>
          <w:p w14:paraId="5B2854E8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  <w:r w:rsidRPr="00A36D15"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>Graduate status start</w:t>
            </w:r>
            <w:r w:rsidR="005E7818"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>s</w:t>
            </w:r>
            <w:r w:rsidRPr="00A36D15"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 xml:space="preserve"> in the Second Fall semester</w:t>
            </w:r>
          </w:p>
        </w:tc>
      </w:tr>
      <w:tr w:rsidR="007D4771" w:rsidRPr="00A36D15" w14:paraId="2A9F2569" w14:textId="77777777" w:rsidTr="00920FCF">
        <w:trPr>
          <w:trHeight w:val="243"/>
        </w:trPr>
        <w:tc>
          <w:tcPr>
            <w:tcW w:w="1868" w:type="dxa"/>
            <w:shd w:val="clear" w:color="auto" w:fill="95B3D7" w:themeFill="accent1" w:themeFillTint="99"/>
          </w:tcPr>
          <w:p w14:paraId="10FE76C2" w14:textId="77777777" w:rsidR="007D4771" w:rsidRPr="00A36D15" w:rsidRDefault="007D4771" w:rsidP="00046A39">
            <w:pPr>
              <w:spacing w:after="0" w:line="240" w:lineRule="auto"/>
              <w:jc w:val="center"/>
              <w:rPr>
                <w:rFonts w:ascii="Tahoma" w:eastAsiaTheme="minorEastAsia" w:hAnsi="Tahoma" w:cs="Tahoma"/>
                <w:b/>
                <w:sz w:val="20"/>
                <w:szCs w:val="20"/>
              </w:rPr>
            </w:pP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</w:rPr>
              <w:t>2</w:t>
            </w: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  <w:vertAlign w:val="superscript"/>
              </w:rPr>
              <w:t>nd</w:t>
            </w: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</w:rPr>
              <w:t xml:space="preserve"> Summer</w:t>
            </w:r>
          </w:p>
        </w:tc>
        <w:tc>
          <w:tcPr>
            <w:tcW w:w="490" w:type="dxa"/>
            <w:shd w:val="clear" w:color="auto" w:fill="95B3D7" w:themeFill="accent1" w:themeFillTint="99"/>
          </w:tcPr>
          <w:p w14:paraId="0D1E9D23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b/>
                <w:color w:val="000000"/>
                <w:sz w:val="20"/>
                <w:szCs w:val="20"/>
              </w:rPr>
            </w:pPr>
            <w:r w:rsidRPr="00A36D15">
              <w:rPr>
                <w:rFonts w:ascii="Tahoma" w:eastAsiaTheme="minorEastAsia" w:hAnsi="Tahoma" w:cs="Tahoma"/>
                <w:b/>
                <w:color w:val="000000"/>
                <w:sz w:val="20"/>
                <w:szCs w:val="20"/>
              </w:rPr>
              <w:t>Cr</w:t>
            </w:r>
          </w:p>
        </w:tc>
        <w:tc>
          <w:tcPr>
            <w:tcW w:w="3037" w:type="dxa"/>
            <w:shd w:val="clear" w:color="auto" w:fill="95B3D7" w:themeFill="accent1" w:themeFillTint="99"/>
          </w:tcPr>
          <w:p w14:paraId="6A7F0514" w14:textId="77777777" w:rsidR="007D4771" w:rsidRPr="00A36D15" w:rsidRDefault="007D4771" w:rsidP="00046A39">
            <w:pPr>
              <w:spacing w:after="0" w:line="240" w:lineRule="auto"/>
              <w:jc w:val="center"/>
              <w:rPr>
                <w:rFonts w:ascii="Tahoma" w:eastAsiaTheme="minorEastAsia" w:hAnsi="Tahoma" w:cs="Tahoma"/>
                <w:b/>
                <w:sz w:val="20"/>
                <w:szCs w:val="20"/>
              </w:rPr>
            </w:pP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</w:rPr>
              <w:t>2</w:t>
            </w: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  <w:vertAlign w:val="superscript"/>
              </w:rPr>
              <w:t>nd</w:t>
            </w: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</w:rPr>
              <w:t xml:space="preserve"> Fall</w:t>
            </w:r>
          </w:p>
        </w:tc>
        <w:tc>
          <w:tcPr>
            <w:tcW w:w="540" w:type="dxa"/>
            <w:shd w:val="clear" w:color="auto" w:fill="95B3D7" w:themeFill="accent1" w:themeFillTint="99"/>
          </w:tcPr>
          <w:p w14:paraId="25F2C767" w14:textId="77777777" w:rsidR="007D4771" w:rsidRPr="00A36D15" w:rsidRDefault="00F16C39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Theme="minorEastAsia" w:hAnsi="Tahoma" w:cs="Tahoma"/>
                <w:b/>
                <w:color w:val="000000"/>
                <w:sz w:val="20"/>
                <w:szCs w:val="20"/>
              </w:rPr>
              <w:t>Cr</w:t>
            </w:r>
          </w:p>
        </w:tc>
        <w:tc>
          <w:tcPr>
            <w:tcW w:w="3330" w:type="dxa"/>
            <w:shd w:val="clear" w:color="auto" w:fill="95B3D7" w:themeFill="accent1" w:themeFillTint="99"/>
          </w:tcPr>
          <w:p w14:paraId="6DD88CE9" w14:textId="77777777" w:rsidR="007D4771" w:rsidRPr="00A36D15" w:rsidRDefault="007D4771" w:rsidP="00046A39">
            <w:pPr>
              <w:spacing w:after="0" w:line="240" w:lineRule="auto"/>
              <w:jc w:val="center"/>
              <w:rPr>
                <w:rFonts w:ascii="Tahoma" w:eastAsiaTheme="minorEastAsia" w:hAnsi="Tahoma" w:cs="Tahoma"/>
                <w:b/>
                <w:sz w:val="20"/>
                <w:szCs w:val="20"/>
              </w:rPr>
            </w:pP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</w:rPr>
              <w:t>2</w:t>
            </w: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  <w:vertAlign w:val="superscript"/>
              </w:rPr>
              <w:t>nd</w:t>
            </w: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</w:rPr>
              <w:t xml:space="preserve"> Spring</w:t>
            </w:r>
          </w:p>
        </w:tc>
        <w:tc>
          <w:tcPr>
            <w:tcW w:w="518" w:type="dxa"/>
            <w:shd w:val="clear" w:color="auto" w:fill="95B3D7" w:themeFill="accent1" w:themeFillTint="99"/>
          </w:tcPr>
          <w:p w14:paraId="27A2C653" w14:textId="77777777" w:rsidR="007D4771" w:rsidRPr="00A36D15" w:rsidRDefault="007D4771" w:rsidP="00F16C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b/>
                <w:color w:val="000000"/>
                <w:sz w:val="20"/>
                <w:szCs w:val="20"/>
              </w:rPr>
            </w:pPr>
            <w:r w:rsidRPr="00A36D15">
              <w:rPr>
                <w:rFonts w:ascii="Tahoma" w:eastAsiaTheme="minorEastAsia" w:hAnsi="Tahoma" w:cs="Tahoma"/>
                <w:b/>
                <w:color w:val="000000"/>
                <w:sz w:val="20"/>
                <w:szCs w:val="20"/>
              </w:rPr>
              <w:t>Cr</w:t>
            </w:r>
          </w:p>
        </w:tc>
      </w:tr>
      <w:tr w:rsidR="007D4771" w:rsidRPr="00642646" w14:paraId="5BB2906E" w14:textId="77777777" w:rsidTr="00782C1C">
        <w:trPr>
          <w:trHeight w:val="2015"/>
        </w:trPr>
        <w:tc>
          <w:tcPr>
            <w:tcW w:w="1868" w:type="dxa"/>
          </w:tcPr>
          <w:p w14:paraId="366AFD05" w14:textId="77777777" w:rsidR="00921787" w:rsidRPr="001703A2" w:rsidRDefault="00921787" w:rsidP="00921787">
            <w:pPr>
              <w:spacing w:after="0" w:line="240" w:lineRule="auto"/>
              <w:rPr>
                <w:rFonts w:ascii="Tahoma" w:eastAsiaTheme="minorEastAsia" w:hAnsi="Tahoma" w:cs="Tahoma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b/>
                <w:color w:val="1F497D" w:themeColor="text2"/>
                <w:sz w:val="18"/>
                <w:szCs w:val="18"/>
              </w:rPr>
              <w:t>Liberal Arts</w:t>
            </w:r>
            <w:r w:rsidRPr="001703A2">
              <w:rPr>
                <w:rFonts w:ascii="Tahoma" w:eastAsiaTheme="minorEastAsia" w:hAnsi="Tahoma" w:cs="Tahoma"/>
                <w:b/>
                <w:color w:val="1F497D" w:themeColor="text2"/>
                <w:sz w:val="18"/>
                <w:szCs w:val="18"/>
              </w:rPr>
              <w:t xml:space="preserve"> as needed</w:t>
            </w:r>
          </w:p>
          <w:p w14:paraId="4179746B" w14:textId="77777777" w:rsidR="00892C83" w:rsidRPr="001703A2" w:rsidRDefault="00892C83" w:rsidP="00EE3FD5">
            <w:pPr>
              <w:spacing w:after="0" w:line="240" w:lineRule="auto"/>
              <w:rPr>
                <w:rFonts w:ascii="Tahoma" w:eastAsiaTheme="minorEastAsia" w:hAnsi="Tahoma" w:cs="Tahoma"/>
                <w:b/>
                <w:color w:val="1F497D" w:themeColor="text2"/>
                <w:sz w:val="18"/>
                <w:szCs w:val="18"/>
              </w:rPr>
            </w:pPr>
          </w:p>
          <w:p w14:paraId="6B741146" w14:textId="77777777" w:rsidR="001C5B17" w:rsidRPr="001703A2" w:rsidRDefault="001C5B17" w:rsidP="001C5B17">
            <w:pPr>
              <w:spacing w:after="0" w:line="240" w:lineRule="auto"/>
              <w:rPr>
                <w:rFonts w:ascii="Tahoma" w:eastAsiaTheme="minorEastAsia" w:hAnsi="Tahoma" w:cs="Tahoma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b/>
                <w:color w:val="1F497D" w:themeColor="text2"/>
                <w:sz w:val="18"/>
                <w:szCs w:val="18"/>
              </w:rPr>
              <w:t>Liberal Arts</w:t>
            </w:r>
            <w:r w:rsidRPr="001703A2">
              <w:rPr>
                <w:rFonts w:ascii="Tahoma" w:eastAsiaTheme="minorEastAsia" w:hAnsi="Tahoma" w:cs="Tahoma"/>
                <w:b/>
                <w:color w:val="1F497D" w:themeColor="text2"/>
                <w:sz w:val="18"/>
                <w:szCs w:val="18"/>
              </w:rPr>
              <w:t xml:space="preserve"> as needed</w:t>
            </w:r>
          </w:p>
          <w:p w14:paraId="5EC7938D" w14:textId="77777777" w:rsidR="007D4771" w:rsidRPr="00A36D15" w:rsidRDefault="007D4771" w:rsidP="00EE3FD5">
            <w:pPr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</w:rPr>
            </w:pPr>
          </w:p>
        </w:tc>
        <w:tc>
          <w:tcPr>
            <w:tcW w:w="490" w:type="dxa"/>
          </w:tcPr>
          <w:p w14:paraId="2974826F" w14:textId="77777777" w:rsidR="007D4771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4</w:t>
            </w:r>
          </w:p>
          <w:p w14:paraId="75BC999D" w14:textId="77777777" w:rsidR="00EE3FD5" w:rsidRDefault="00EE3FD5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5F5E0C34" w14:textId="77777777" w:rsidR="00EE3FD5" w:rsidRDefault="00EE3FD5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3606FD95" w14:textId="77777777" w:rsidR="00EE3FD5" w:rsidRPr="00A36D15" w:rsidRDefault="00EE3FD5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37" w:type="dxa"/>
          </w:tcPr>
          <w:p w14:paraId="453B1D0A" w14:textId="77777777" w:rsidR="00864C9D" w:rsidRDefault="007D4771" w:rsidP="00046A39">
            <w:pPr>
              <w:tabs>
                <w:tab w:val="left" w:pos="874"/>
              </w:tabs>
              <w:spacing w:after="0" w:line="240" w:lineRule="auto"/>
              <w:rPr>
                <w:rFonts w:ascii="Tahoma" w:eastAsiaTheme="minorEastAsia" w:hAnsi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b/>
                <w:sz w:val="18"/>
                <w:szCs w:val="18"/>
              </w:rPr>
              <w:t>NUR 500</w:t>
            </w:r>
            <w:r>
              <w:rPr>
                <w:rFonts w:ascii="Tahoma" w:eastAsiaTheme="minorEastAsia" w:hAnsi="Tahoma" w:cs="Tahoma"/>
                <w:b/>
                <w:sz w:val="18"/>
                <w:szCs w:val="18"/>
              </w:rPr>
              <w:t>*</w:t>
            </w:r>
            <w:r w:rsidRPr="00A36D15">
              <w:rPr>
                <w:rFonts w:ascii="Tahoma" w:eastAsiaTheme="minorEastAsia" w:hAnsi="Tahoma"/>
                <w:color w:val="000000"/>
                <w:sz w:val="18"/>
                <w:szCs w:val="18"/>
              </w:rPr>
              <w:t xml:space="preserve">Theoretical Foundations </w:t>
            </w:r>
            <w:r w:rsidR="00864C9D">
              <w:rPr>
                <w:rFonts w:ascii="Tahoma" w:eastAsiaTheme="minorEastAsia" w:hAnsi="Tahoma"/>
                <w:color w:val="000000"/>
                <w:sz w:val="18"/>
                <w:szCs w:val="18"/>
              </w:rPr>
              <w:t xml:space="preserve">   </w:t>
            </w:r>
          </w:p>
          <w:p w14:paraId="07D5CF4B" w14:textId="77777777" w:rsidR="007D4771" w:rsidRPr="00A36D15" w:rsidRDefault="007D4771" w:rsidP="00046A39">
            <w:pPr>
              <w:tabs>
                <w:tab w:val="left" w:pos="874"/>
              </w:tabs>
              <w:spacing w:after="0" w:line="240" w:lineRule="auto"/>
              <w:rPr>
                <w:rFonts w:ascii="Tahoma" w:eastAsiaTheme="minorEastAsia" w:hAnsi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/>
                <w:color w:val="000000"/>
                <w:sz w:val="18"/>
                <w:szCs w:val="18"/>
              </w:rPr>
              <w:t>for</w:t>
            </w:r>
            <w:r w:rsidR="00234C8D">
              <w:rPr>
                <w:rFonts w:ascii="Tahoma" w:eastAsiaTheme="minorEastAsia" w:hAnsi="Tahoma"/>
                <w:color w:val="000000"/>
                <w:sz w:val="18"/>
                <w:szCs w:val="18"/>
              </w:rPr>
              <w:t xml:space="preserve"> </w:t>
            </w:r>
            <w:r w:rsidRPr="00A36D15">
              <w:rPr>
                <w:rFonts w:ascii="Tahoma" w:eastAsiaTheme="minorEastAsia" w:hAnsi="Tahoma"/>
                <w:color w:val="000000"/>
                <w:sz w:val="18"/>
                <w:szCs w:val="18"/>
              </w:rPr>
              <w:t>Professional Nursing</w:t>
            </w:r>
          </w:p>
          <w:p w14:paraId="307E2EBD" w14:textId="77777777" w:rsidR="007D4771" w:rsidRPr="00A36D15" w:rsidRDefault="007D4771" w:rsidP="00046A39">
            <w:pPr>
              <w:spacing w:after="0" w:line="240" w:lineRule="auto"/>
              <w:rPr>
                <w:rFonts w:ascii="Tahoma" w:eastAsiaTheme="minorEastAsia" w:hAnsi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/>
                <w:b/>
                <w:color w:val="000000"/>
                <w:sz w:val="18"/>
                <w:szCs w:val="18"/>
              </w:rPr>
              <w:t>NUR 531</w:t>
            </w:r>
            <w:r w:rsidRPr="00A36D15">
              <w:rPr>
                <w:rFonts w:ascii="Tahoma" w:eastAsiaTheme="minorEastAsia" w:hAnsi="Tahoma"/>
                <w:color w:val="000000"/>
                <w:sz w:val="18"/>
                <w:szCs w:val="18"/>
              </w:rPr>
              <w:t xml:space="preserve"> Family Theory</w:t>
            </w:r>
          </w:p>
          <w:p w14:paraId="2E42B47B" w14:textId="77777777" w:rsidR="00B76ADC" w:rsidRPr="00A36D15" w:rsidRDefault="00B76ADC" w:rsidP="00B76ADC">
            <w:pPr>
              <w:spacing w:after="0" w:line="240" w:lineRule="auto"/>
              <w:rPr>
                <w:rFonts w:ascii="Tahoma" w:eastAsiaTheme="minorEastAsia" w:hAnsi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/>
                <w:b/>
                <w:color w:val="000000"/>
                <w:sz w:val="18"/>
                <w:szCs w:val="18"/>
              </w:rPr>
              <w:t>NUR 56</w:t>
            </w:r>
            <w:r>
              <w:rPr>
                <w:rFonts w:ascii="Tahoma" w:eastAsiaTheme="minorEastAsia" w:hAnsi="Tahoma"/>
                <w:b/>
                <w:color w:val="000000"/>
                <w:sz w:val="18"/>
                <w:szCs w:val="18"/>
              </w:rPr>
              <w:t>8</w:t>
            </w:r>
            <w:r w:rsidRPr="00A36D15">
              <w:rPr>
                <w:rFonts w:ascii="Tahoma" w:eastAsiaTheme="minorEastAsia" w:hAnsi="Tahoma"/>
                <w:color w:val="000000"/>
                <w:sz w:val="18"/>
                <w:szCs w:val="18"/>
              </w:rPr>
              <w:t xml:space="preserve"> Advanced Practice</w:t>
            </w:r>
          </w:p>
          <w:p w14:paraId="5012B1C4" w14:textId="77777777" w:rsidR="00B76ADC" w:rsidRPr="00A36D15" w:rsidRDefault="00B76ADC" w:rsidP="00B76ADC">
            <w:pPr>
              <w:spacing w:after="0" w:line="240" w:lineRule="auto"/>
              <w:rPr>
                <w:rFonts w:ascii="Tahoma" w:eastAsiaTheme="minorEastAsia" w:hAnsi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/>
                <w:color w:val="000000"/>
                <w:sz w:val="18"/>
                <w:szCs w:val="18"/>
              </w:rPr>
              <w:t>Nursing Lecture</w:t>
            </w:r>
          </w:p>
          <w:p w14:paraId="37D54E86" w14:textId="77777777" w:rsidR="007D4771" w:rsidRPr="00A36D15" w:rsidRDefault="007D4771" w:rsidP="00F16C39">
            <w:pPr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</w:rPr>
            </w:pPr>
            <w:r w:rsidRPr="00A36D15">
              <w:rPr>
                <w:rFonts w:ascii="Tahoma" w:eastAsiaTheme="minorEastAsia" w:hAnsi="Tahoma"/>
                <w:b/>
                <w:color w:val="000000"/>
                <w:sz w:val="18"/>
                <w:szCs w:val="18"/>
              </w:rPr>
              <w:t>NUR 570</w:t>
            </w:r>
            <w:r w:rsidR="00920FCF">
              <w:rPr>
                <w:rFonts w:ascii="Tahoma" w:eastAsiaTheme="minorEastAsia" w:hAnsi="Tahoma"/>
                <w:b/>
                <w:color w:val="000000"/>
                <w:sz w:val="18"/>
                <w:szCs w:val="18"/>
              </w:rPr>
              <w:t xml:space="preserve"> </w:t>
            </w:r>
            <w:r w:rsidRPr="0099646E">
              <w:rPr>
                <w:rFonts w:ascii="Tahoma" w:eastAsiaTheme="minorEastAsia" w:hAnsi="Tahoma"/>
                <w:color w:val="000000"/>
                <w:sz w:val="18"/>
                <w:szCs w:val="18"/>
              </w:rPr>
              <w:t xml:space="preserve">Clinical </w:t>
            </w:r>
            <w:r w:rsidRPr="00A36D15">
              <w:rPr>
                <w:rFonts w:ascii="Tahoma" w:eastAsiaTheme="minorEastAsia" w:hAnsi="Tahoma"/>
                <w:color w:val="000000"/>
                <w:sz w:val="18"/>
                <w:szCs w:val="18"/>
              </w:rPr>
              <w:t>Pathophysiology</w:t>
            </w:r>
          </w:p>
        </w:tc>
        <w:tc>
          <w:tcPr>
            <w:tcW w:w="540" w:type="dxa"/>
          </w:tcPr>
          <w:p w14:paraId="0D322C18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3</w:t>
            </w:r>
          </w:p>
          <w:p w14:paraId="58D25E26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1972B1F2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2</w:t>
            </w:r>
          </w:p>
          <w:p w14:paraId="60215818" w14:textId="36BAD5DF" w:rsidR="007D4771" w:rsidRPr="00A36D15" w:rsidRDefault="00B76ADC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4</w:t>
            </w:r>
          </w:p>
          <w:p w14:paraId="7A3D7FFC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2463DCA3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2</w:t>
            </w:r>
          </w:p>
          <w:p w14:paraId="261416E2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6BBEA262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30" w:type="dxa"/>
          </w:tcPr>
          <w:p w14:paraId="0B6871FB" w14:textId="77777777" w:rsidR="00234C8D" w:rsidRPr="00A36D15" w:rsidRDefault="00234C8D" w:rsidP="00234C8D">
            <w:pPr>
              <w:spacing w:after="0" w:line="240" w:lineRule="auto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b/>
                <w:color w:val="000000"/>
                <w:sz w:val="18"/>
                <w:szCs w:val="18"/>
              </w:rPr>
              <w:t>NUR 555</w:t>
            </w:r>
            <w:r>
              <w:rPr>
                <w:rFonts w:ascii="Tahoma" w:eastAsiaTheme="minorEastAsi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A36D15">
              <w:rPr>
                <w:rFonts w:ascii="Tahoma" w:eastAsiaTheme="minorEastAsia" w:hAnsi="Tahoma"/>
                <w:color w:val="000000"/>
                <w:sz w:val="18"/>
                <w:szCs w:val="18"/>
              </w:rPr>
              <w:t>Clinical Pharmacology</w:t>
            </w:r>
          </w:p>
          <w:p w14:paraId="40E95EB5" w14:textId="385E44D2" w:rsidR="007D4771" w:rsidRDefault="007D4771" w:rsidP="00046A39">
            <w:pPr>
              <w:spacing w:after="0" w:line="240" w:lineRule="auto"/>
              <w:rPr>
                <w:rFonts w:ascii="Tahoma" w:eastAsiaTheme="minorEastAsia" w:hAnsi="Tahoma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b/>
                <w:sz w:val="18"/>
                <w:szCs w:val="18"/>
              </w:rPr>
              <w:t>NUR 560</w:t>
            </w:r>
            <w:r>
              <w:rPr>
                <w:rFonts w:ascii="Tahoma" w:eastAsiaTheme="minorEastAsia" w:hAnsi="Tahoma" w:cs="Tahoma"/>
                <w:b/>
                <w:sz w:val="18"/>
                <w:szCs w:val="18"/>
              </w:rPr>
              <w:t>*</w:t>
            </w:r>
            <w:r w:rsidRPr="00A36D15">
              <w:rPr>
                <w:rFonts w:ascii="Tahoma" w:eastAsiaTheme="minorEastAsia" w:hAnsi="Tahoma"/>
                <w:sz w:val="18"/>
                <w:szCs w:val="18"/>
              </w:rPr>
              <w:t>Nursing Research</w:t>
            </w:r>
            <w:r w:rsidR="00234C8D">
              <w:rPr>
                <w:rFonts w:ascii="Tahoma" w:eastAsiaTheme="minorEastAsia" w:hAnsi="Tahoma"/>
                <w:sz w:val="18"/>
                <w:szCs w:val="18"/>
              </w:rPr>
              <w:t xml:space="preserve"> </w:t>
            </w:r>
            <w:r w:rsidRPr="00A36D15">
              <w:rPr>
                <w:rFonts w:ascii="Tahoma" w:eastAsiaTheme="minorEastAsia" w:hAnsi="Tahoma"/>
                <w:sz w:val="18"/>
                <w:szCs w:val="18"/>
              </w:rPr>
              <w:t>Methods</w:t>
            </w:r>
          </w:p>
          <w:p w14:paraId="25D0E32D" w14:textId="77777777" w:rsidR="00B76ADC" w:rsidRPr="00AA0F4E" w:rsidRDefault="00B76ADC" w:rsidP="00B76ADC">
            <w:pPr>
              <w:spacing w:after="0" w:line="240" w:lineRule="auto"/>
              <w:rPr>
                <w:rFonts w:ascii="Tahoma" w:eastAsiaTheme="minorEastAsia" w:hAnsi="Tahoma"/>
                <w:sz w:val="18"/>
                <w:szCs w:val="18"/>
              </w:rPr>
            </w:pPr>
            <w:r w:rsidRPr="00AA0F4E">
              <w:rPr>
                <w:rFonts w:ascii="Tahoma" w:eastAsiaTheme="minorEastAsia" w:hAnsi="Tahoma"/>
                <w:b/>
                <w:bCs/>
                <w:sz w:val="18"/>
                <w:szCs w:val="18"/>
              </w:rPr>
              <w:t>NUR 569</w:t>
            </w:r>
            <w:r>
              <w:rPr>
                <w:rFonts w:ascii="Tahoma" w:eastAsiaTheme="minorEastAsia" w:hAnsi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eastAsiaTheme="minorEastAsia" w:hAnsi="Tahoma"/>
                <w:sz w:val="18"/>
                <w:szCs w:val="18"/>
              </w:rPr>
              <w:t>Diagnostic Testing in Primary Care</w:t>
            </w:r>
          </w:p>
          <w:p w14:paraId="53E32C41" w14:textId="77777777" w:rsidR="00864C9D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b/>
                <w:color w:val="000000"/>
                <w:sz w:val="18"/>
                <w:szCs w:val="18"/>
              </w:rPr>
              <w:t xml:space="preserve">NUR572 </w:t>
            </w:r>
            <w:r w:rsidRPr="00A36D15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Family</w:t>
            </w:r>
            <w:r w:rsidRPr="00A36D15">
              <w:rPr>
                <w:rFonts w:ascii="Tahoma" w:eastAsiaTheme="minorEastAsia" w:hAnsi="Tahoma"/>
                <w:color w:val="000000"/>
                <w:sz w:val="18"/>
                <w:szCs w:val="18"/>
              </w:rPr>
              <w:t xml:space="preserve"> Health Promotion &amp; </w:t>
            </w:r>
            <w:r w:rsidR="00864C9D">
              <w:rPr>
                <w:rFonts w:ascii="Tahoma" w:eastAsiaTheme="minorEastAsia" w:hAnsi="Tahoma"/>
                <w:color w:val="000000"/>
                <w:sz w:val="18"/>
                <w:szCs w:val="18"/>
              </w:rPr>
              <w:t xml:space="preserve"> </w:t>
            </w:r>
          </w:p>
          <w:p w14:paraId="4D25A609" w14:textId="77777777" w:rsidR="00864C9D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/>
                <w:color w:val="000000"/>
                <w:sz w:val="18"/>
                <w:szCs w:val="18"/>
              </w:rPr>
              <w:t xml:space="preserve">Disease Prevention Across the        </w:t>
            </w:r>
          </w:p>
          <w:p w14:paraId="385F7ABE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/>
                <w:color w:val="000000"/>
                <w:sz w:val="18"/>
                <w:szCs w:val="18"/>
              </w:rPr>
              <w:t>Lifespan</w:t>
            </w:r>
          </w:p>
          <w:p w14:paraId="5DA56F26" w14:textId="1C4C165C" w:rsidR="007D4771" w:rsidRPr="00530BFB" w:rsidRDefault="007D4771" w:rsidP="00782C1C">
            <w:pPr>
              <w:spacing w:after="0" w:line="240" w:lineRule="auto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b/>
                <w:color w:val="000000"/>
                <w:sz w:val="18"/>
                <w:szCs w:val="18"/>
              </w:rPr>
              <w:t>NUR 580</w:t>
            </w:r>
            <w:r w:rsidR="00510444">
              <w:rPr>
                <w:rFonts w:ascii="Tahoma" w:eastAsiaTheme="minorEastAsi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A36D15">
              <w:rPr>
                <w:rFonts w:ascii="Tahoma" w:eastAsiaTheme="minorEastAsia" w:hAnsi="Tahoma"/>
                <w:color w:val="000000"/>
                <w:sz w:val="18"/>
                <w:szCs w:val="18"/>
              </w:rPr>
              <w:t xml:space="preserve">Beginning Level </w:t>
            </w:r>
            <w:r>
              <w:rPr>
                <w:rFonts w:ascii="Tahoma" w:eastAsiaTheme="minorEastAsia" w:hAnsi="Tahoma"/>
                <w:color w:val="000000"/>
                <w:sz w:val="18"/>
                <w:szCs w:val="18"/>
              </w:rPr>
              <w:t>Family Clinical</w:t>
            </w:r>
          </w:p>
        </w:tc>
        <w:tc>
          <w:tcPr>
            <w:tcW w:w="518" w:type="dxa"/>
          </w:tcPr>
          <w:p w14:paraId="2EA5FFEA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3</w:t>
            </w:r>
          </w:p>
          <w:p w14:paraId="31577832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3</w:t>
            </w:r>
          </w:p>
          <w:p w14:paraId="5E542313" w14:textId="09BB008A" w:rsidR="00B76ADC" w:rsidRDefault="00B76ADC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1</w:t>
            </w:r>
          </w:p>
          <w:p w14:paraId="12EF8481" w14:textId="77777777" w:rsidR="00B76ADC" w:rsidRDefault="00B76ADC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03AAD4E2" w14:textId="5CD282C4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3</w:t>
            </w:r>
          </w:p>
          <w:p w14:paraId="4BB596DA" w14:textId="77777777" w:rsidR="00234C8D" w:rsidRDefault="00234C8D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1068FE3E" w14:textId="77777777" w:rsidR="00234C8D" w:rsidRDefault="00234C8D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1EA21AF1" w14:textId="2403F99E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2</w:t>
            </w:r>
          </w:p>
          <w:p w14:paraId="4BF045CC" w14:textId="77777777" w:rsidR="007D4771" w:rsidRPr="00642646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7D4771" w:rsidRPr="00A36D15" w14:paraId="1B2FE1DE" w14:textId="77777777" w:rsidTr="00920FCF">
        <w:trPr>
          <w:trHeight w:val="274"/>
        </w:trPr>
        <w:tc>
          <w:tcPr>
            <w:tcW w:w="1868" w:type="dxa"/>
          </w:tcPr>
          <w:p w14:paraId="6C5BA652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b/>
                <w:color w:val="000000"/>
              </w:rPr>
            </w:pPr>
            <w:r w:rsidRPr="00A36D15">
              <w:rPr>
                <w:rFonts w:ascii="Tahoma" w:eastAsiaTheme="minorEastAsia" w:hAnsi="Tahoma" w:cs="Tahoma"/>
                <w:sz w:val="20"/>
                <w:szCs w:val="20"/>
              </w:rPr>
              <w:t>Semester Totals</w:t>
            </w:r>
          </w:p>
        </w:tc>
        <w:tc>
          <w:tcPr>
            <w:tcW w:w="490" w:type="dxa"/>
          </w:tcPr>
          <w:p w14:paraId="13089A3E" w14:textId="77777777" w:rsidR="007D4771" w:rsidRPr="00A36D15" w:rsidRDefault="00CF032D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37" w:type="dxa"/>
          </w:tcPr>
          <w:p w14:paraId="4C11F924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color w:val="000000"/>
              </w:rPr>
            </w:pPr>
          </w:p>
        </w:tc>
        <w:tc>
          <w:tcPr>
            <w:tcW w:w="540" w:type="dxa"/>
          </w:tcPr>
          <w:p w14:paraId="688FB1E4" w14:textId="2CB0063D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  <w:r w:rsidRPr="00A36D15"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>1</w:t>
            </w:r>
            <w:r w:rsidR="00B76ADC"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30" w:type="dxa"/>
          </w:tcPr>
          <w:p w14:paraId="6BA87388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</w:tcPr>
          <w:p w14:paraId="38652457" w14:textId="1D411210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  <w:r w:rsidRPr="00A36D15"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>1</w:t>
            </w:r>
            <w:r w:rsidR="00B76ADC"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>2</w:t>
            </w:r>
          </w:p>
        </w:tc>
      </w:tr>
      <w:tr w:rsidR="007D4771" w:rsidRPr="00A36D15" w14:paraId="59DF9355" w14:textId="77777777" w:rsidTr="00920FCF">
        <w:trPr>
          <w:trHeight w:val="243"/>
        </w:trPr>
        <w:tc>
          <w:tcPr>
            <w:tcW w:w="1868" w:type="dxa"/>
            <w:shd w:val="clear" w:color="auto" w:fill="95B3D7" w:themeFill="accent1" w:themeFillTint="99"/>
          </w:tcPr>
          <w:p w14:paraId="16F8C756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b/>
                <w:color w:val="000000"/>
                <w:sz w:val="20"/>
                <w:szCs w:val="20"/>
              </w:rPr>
            </w:pPr>
            <w:r w:rsidRPr="00A36D15">
              <w:rPr>
                <w:rFonts w:ascii="Tahoma" w:eastAsiaTheme="minorEastAsia" w:hAnsi="Tahoma" w:cs="Tahoma"/>
                <w:b/>
                <w:color w:val="000000"/>
                <w:sz w:val="20"/>
                <w:szCs w:val="20"/>
              </w:rPr>
              <w:t>3</w:t>
            </w:r>
            <w:r w:rsidRPr="00A36D15">
              <w:rPr>
                <w:rFonts w:ascii="Tahoma" w:eastAsiaTheme="minorEastAsia" w:hAnsi="Tahoma" w:cs="Tahoma"/>
                <w:b/>
                <w:color w:val="000000"/>
                <w:sz w:val="20"/>
                <w:szCs w:val="20"/>
                <w:vertAlign w:val="superscript"/>
              </w:rPr>
              <w:t>rd</w:t>
            </w:r>
            <w:r w:rsidRPr="00A36D15">
              <w:rPr>
                <w:rFonts w:ascii="Tahoma" w:eastAsiaTheme="minorEastAsia" w:hAnsi="Tahoma" w:cs="Tahoma"/>
                <w:b/>
                <w:color w:val="000000"/>
                <w:sz w:val="20"/>
                <w:szCs w:val="20"/>
              </w:rPr>
              <w:t xml:space="preserve"> Summer</w:t>
            </w:r>
          </w:p>
        </w:tc>
        <w:tc>
          <w:tcPr>
            <w:tcW w:w="490" w:type="dxa"/>
            <w:shd w:val="clear" w:color="auto" w:fill="95B3D7" w:themeFill="accent1" w:themeFillTint="99"/>
          </w:tcPr>
          <w:p w14:paraId="6103DEDE" w14:textId="77777777" w:rsidR="007D4771" w:rsidRPr="00A36D15" w:rsidRDefault="00F16C39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Theme="minorEastAsia" w:hAnsi="Tahoma" w:cs="Tahoma"/>
                <w:b/>
                <w:color w:val="000000"/>
                <w:sz w:val="20"/>
                <w:szCs w:val="20"/>
              </w:rPr>
              <w:t>Cr</w:t>
            </w:r>
          </w:p>
        </w:tc>
        <w:tc>
          <w:tcPr>
            <w:tcW w:w="3037" w:type="dxa"/>
            <w:shd w:val="clear" w:color="auto" w:fill="95B3D7" w:themeFill="accent1" w:themeFillTint="99"/>
          </w:tcPr>
          <w:p w14:paraId="6C89E66D" w14:textId="77777777" w:rsidR="007D4771" w:rsidRPr="00A36D15" w:rsidRDefault="007D4771" w:rsidP="00046A39">
            <w:pPr>
              <w:spacing w:after="0" w:line="240" w:lineRule="auto"/>
              <w:jc w:val="center"/>
              <w:rPr>
                <w:rFonts w:ascii="Tahoma" w:eastAsiaTheme="minorEastAsia" w:hAnsi="Tahoma" w:cs="Tahoma"/>
                <w:b/>
                <w:sz w:val="20"/>
                <w:szCs w:val="20"/>
              </w:rPr>
            </w:pP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</w:rPr>
              <w:t>3</w:t>
            </w: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  <w:vertAlign w:val="superscript"/>
              </w:rPr>
              <w:t>rd</w:t>
            </w: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</w:rPr>
              <w:t xml:space="preserve"> Fall</w:t>
            </w:r>
          </w:p>
        </w:tc>
        <w:tc>
          <w:tcPr>
            <w:tcW w:w="540" w:type="dxa"/>
            <w:shd w:val="clear" w:color="auto" w:fill="95B3D7" w:themeFill="accent1" w:themeFillTint="99"/>
          </w:tcPr>
          <w:p w14:paraId="0159E680" w14:textId="77777777" w:rsidR="007D4771" w:rsidRPr="00A36D15" w:rsidRDefault="00F16C39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Theme="minorEastAsia" w:hAnsi="Tahoma" w:cs="Tahoma"/>
                <w:b/>
                <w:color w:val="000000"/>
                <w:sz w:val="20"/>
                <w:szCs w:val="20"/>
              </w:rPr>
              <w:t>Cr</w:t>
            </w:r>
          </w:p>
        </w:tc>
        <w:tc>
          <w:tcPr>
            <w:tcW w:w="3330" w:type="dxa"/>
            <w:shd w:val="clear" w:color="auto" w:fill="95B3D7" w:themeFill="accent1" w:themeFillTint="99"/>
          </w:tcPr>
          <w:p w14:paraId="70EC7C90" w14:textId="77777777" w:rsidR="007D4771" w:rsidRPr="00A36D15" w:rsidRDefault="007D4771" w:rsidP="00046A39">
            <w:pPr>
              <w:spacing w:after="0" w:line="240" w:lineRule="auto"/>
              <w:jc w:val="center"/>
              <w:rPr>
                <w:rFonts w:ascii="Tahoma" w:eastAsiaTheme="minorEastAsia" w:hAnsi="Tahoma" w:cs="Tahoma"/>
                <w:b/>
                <w:sz w:val="20"/>
                <w:szCs w:val="20"/>
              </w:rPr>
            </w:pP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</w:rPr>
              <w:t>3</w:t>
            </w: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  <w:vertAlign w:val="superscript"/>
              </w:rPr>
              <w:t>rd</w:t>
            </w: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</w:rPr>
              <w:t xml:space="preserve"> Spring</w:t>
            </w:r>
          </w:p>
        </w:tc>
        <w:tc>
          <w:tcPr>
            <w:tcW w:w="518" w:type="dxa"/>
            <w:shd w:val="clear" w:color="auto" w:fill="95B3D7" w:themeFill="accent1" w:themeFillTint="99"/>
          </w:tcPr>
          <w:p w14:paraId="3B7385C4" w14:textId="77777777" w:rsidR="007D4771" w:rsidRPr="00A36D15" w:rsidRDefault="00F16C39" w:rsidP="00F16C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Theme="minorEastAsia" w:hAnsi="Tahoma" w:cs="Tahoma"/>
                <w:b/>
                <w:color w:val="000000"/>
                <w:sz w:val="20"/>
                <w:szCs w:val="20"/>
              </w:rPr>
              <w:t>Cr</w:t>
            </w:r>
          </w:p>
        </w:tc>
      </w:tr>
      <w:tr w:rsidR="007D4771" w:rsidRPr="00A36D15" w14:paraId="44AB6FD9" w14:textId="77777777" w:rsidTr="00920FCF">
        <w:trPr>
          <w:trHeight w:val="1960"/>
        </w:trPr>
        <w:tc>
          <w:tcPr>
            <w:tcW w:w="1868" w:type="dxa"/>
          </w:tcPr>
          <w:p w14:paraId="712409A1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</w:tcPr>
          <w:p w14:paraId="0E9258F5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037" w:type="dxa"/>
          </w:tcPr>
          <w:p w14:paraId="1F6B5F09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b/>
                <w:sz w:val="18"/>
                <w:szCs w:val="18"/>
              </w:rPr>
              <w:t>NUR 503</w:t>
            </w:r>
            <w:r>
              <w:rPr>
                <w:rFonts w:ascii="Tahoma" w:eastAsiaTheme="minorEastAsia" w:hAnsi="Tahoma" w:cs="Tahoma"/>
                <w:b/>
                <w:sz w:val="18"/>
                <w:szCs w:val="18"/>
              </w:rPr>
              <w:t>*</w:t>
            </w:r>
            <w:r w:rsidRPr="00A36D15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Advanced Nursing,</w:t>
            </w:r>
          </w:p>
          <w:p w14:paraId="7529A04D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sz w:val="18"/>
                <w:szCs w:val="18"/>
              </w:rPr>
              <w:t xml:space="preserve">         Health Policy and the </w:t>
            </w:r>
          </w:p>
          <w:p w14:paraId="58F7A77A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sz w:val="18"/>
                <w:szCs w:val="18"/>
              </w:rPr>
              <w:t xml:space="preserve">         Health</w:t>
            </w:r>
            <w:r w:rsidR="00864C9D">
              <w:rPr>
                <w:rFonts w:ascii="Tahoma" w:eastAsiaTheme="minorEastAsia" w:hAnsi="Tahoma" w:cs="Tahoma"/>
                <w:sz w:val="18"/>
                <w:szCs w:val="18"/>
              </w:rPr>
              <w:t xml:space="preserve"> Care</w:t>
            </w:r>
            <w:r w:rsidRPr="00A36D15">
              <w:rPr>
                <w:rFonts w:ascii="Tahoma" w:eastAsiaTheme="minorEastAsia" w:hAnsi="Tahoma" w:cs="Tahoma"/>
                <w:sz w:val="18"/>
                <w:szCs w:val="18"/>
              </w:rPr>
              <w:t xml:space="preserve"> System</w:t>
            </w:r>
          </w:p>
          <w:p w14:paraId="2FE0D6C0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/>
                <w:b/>
                <w:color w:val="000000"/>
                <w:sz w:val="18"/>
                <w:szCs w:val="18"/>
              </w:rPr>
              <w:t>NUR 652</w:t>
            </w:r>
            <w:r w:rsidRPr="00A36D15">
              <w:rPr>
                <w:rFonts w:ascii="Tahoma" w:eastAsiaTheme="minorEastAsia" w:hAnsi="Tahoma"/>
                <w:color w:val="000000"/>
                <w:sz w:val="18"/>
                <w:szCs w:val="18"/>
              </w:rPr>
              <w:t xml:space="preserve"> Family Primary</w:t>
            </w:r>
          </w:p>
          <w:p w14:paraId="5F9B5F03" w14:textId="709AEA83" w:rsidR="007D4771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/>
                <w:color w:val="000000"/>
                <w:sz w:val="18"/>
                <w:szCs w:val="18"/>
              </w:rPr>
              <w:t xml:space="preserve">         Health Care I</w:t>
            </w:r>
          </w:p>
          <w:p w14:paraId="0DCA2E9E" w14:textId="77777777" w:rsidR="00E34537" w:rsidRPr="00A36D15" w:rsidRDefault="00E34537" w:rsidP="00E3453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/>
                <w:b/>
                <w:color w:val="000000"/>
                <w:sz w:val="18"/>
                <w:szCs w:val="18"/>
              </w:rPr>
              <w:t xml:space="preserve">NUR 658    </w:t>
            </w:r>
            <w:r>
              <w:rPr>
                <w:rFonts w:ascii="Tahoma" w:eastAsiaTheme="minorEastAsia" w:hAnsi="Tahoma"/>
                <w:color w:val="000000"/>
                <w:sz w:val="18"/>
                <w:szCs w:val="18"/>
              </w:rPr>
              <w:t>Women’s Health</w:t>
            </w:r>
            <w:r w:rsidRPr="00A36D15">
              <w:rPr>
                <w:rFonts w:ascii="Tahoma" w:eastAsiaTheme="minorEastAsia" w:hAnsi="Tahoma"/>
                <w:color w:val="000000"/>
                <w:sz w:val="18"/>
                <w:szCs w:val="18"/>
              </w:rPr>
              <w:t xml:space="preserve"> Care</w:t>
            </w:r>
          </w:p>
          <w:p w14:paraId="022395DC" w14:textId="77777777" w:rsidR="00AF5454" w:rsidRPr="00A36D15" w:rsidRDefault="00AF5454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/>
                <w:color w:val="000000"/>
                <w:sz w:val="18"/>
                <w:szCs w:val="18"/>
              </w:rPr>
            </w:pPr>
          </w:p>
          <w:p w14:paraId="6698D911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/>
                <w:b/>
                <w:color w:val="000000"/>
                <w:sz w:val="18"/>
                <w:szCs w:val="18"/>
              </w:rPr>
              <w:t>NUR 670</w:t>
            </w:r>
            <w:r w:rsidRPr="00A36D15">
              <w:rPr>
                <w:rFonts w:ascii="Tahoma" w:eastAsiaTheme="minorEastAsia" w:hAnsi="Tahoma"/>
                <w:color w:val="000000"/>
                <w:sz w:val="18"/>
                <w:szCs w:val="18"/>
              </w:rPr>
              <w:t xml:space="preserve"> Intermediate Level </w:t>
            </w:r>
          </w:p>
          <w:p w14:paraId="10CC5F5C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/>
                <w:color w:val="000000"/>
                <w:sz w:val="18"/>
                <w:szCs w:val="18"/>
              </w:rPr>
              <w:t xml:space="preserve">         </w:t>
            </w:r>
            <w:r w:rsidR="00331AC7">
              <w:rPr>
                <w:rFonts w:ascii="Tahoma" w:eastAsiaTheme="minorEastAsia" w:hAnsi="Tahoma"/>
                <w:color w:val="000000"/>
                <w:sz w:val="18"/>
                <w:szCs w:val="18"/>
              </w:rPr>
              <w:t>Family</w:t>
            </w:r>
            <w:r w:rsidRPr="00A36D15">
              <w:rPr>
                <w:rFonts w:ascii="Tahoma" w:eastAsiaTheme="minorEastAsia" w:hAnsi="Tahoma"/>
                <w:color w:val="000000"/>
                <w:sz w:val="18"/>
                <w:szCs w:val="18"/>
              </w:rPr>
              <w:t xml:space="preserve"> Clinical</w:t>
            </w:r>
          </w:p>
          <w:p w14:paraId="552373FC" w14:textId="77777777" w:rsidR="007D4771" w:rsidRPr="00530BFB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b/>
                <w:color w:val="000000"/>
                <w:sz w:val="18"/>
                <w:szCs w:val="18"/>
              </w:rPr>
            </w:pPr>
            <w:r w:rsidRPr="001703A2">
              <w:rPr>
                <w:rFonts w:ascii="Tahoma" w:eastAsiaTheme="minorEastAsia" w:hAnsi="Tahoma" w:cs="Tahoma"/>
                <w:b/>
                <w:color w:val="1F497D" w:themeColor="text2"/>
                <w:sz w:val="18"/>
                <w:szCs w:val="18"/>
              </w:rPr>
              <w:t>General E</w:t>
            </w:r>
            <w:r w:rsidR="00736911" w:rsidRPr="001703A2">
              <w:rPr>
                <w:rFonts w:ascii="Tahoma" w:eastAsiaTheme="minorEastAsia" w:hAnsi="Tahoma" w:cs="Tahoma"/>
                <w:b/>
                <w:color w:val="1F497D" w:themeColor="text2"/>
                <w:sz w:val="18"/>
                <w:szCs w:val="18"/>
              </w:rPr>
              <w:t>lective</w:t>
            </w:r>
            <w:r w:rsidRPr="001703A2">
              <w:rPr>
                <w:rFonts w:ascii="Tahoma" w:eastAsiaTheme="minorEastAsia" w:hAnsi="Tahoma" w:cs="Tahoma"/>
                <w:b/>
                <w:color w:val="1F497D" w:themeColor="text2"/>
                <w:sz w:val="18"/>
                <w:szCs w:val="18"/>
              </w:rPr>
              <w:t xml:space="preserve"> </w:t>
            </w:r>
            <w:r w:rsidR="0054116D" w:rsidRPr="001703A2">
              <w:rPr>
                <w:rFonts w:ascii="Tahoma" w:eastAsiaTheme="minorEastAsia" w:hAnsi="Tahoma" w:cs="Tahoma"/>
                <w:b/>
                <w:color w:val="1F497D" w:themeColor="text2"/>
                <w:sz w:val="18"/>
                <w:szCs w:val="18"/>
              </w:rPr>
              <w:t>or liberal arts as needed</w:t>
            </w:r>
          </w:p>
        </w:tc>
        <w:tc>
          <w:tcPr>
            <w:tcW w:w="540" w:type="dxa"/>
          </w:tcPr>
          <w:p w14:paraId="4C257505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3</w:t>
            </w:r>
          </w:p>
          <w:p w14:paraId="54071EED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303A4955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471C168C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3</w:t>
            </w:r>
          </w:p>
          <w:p w14:paraId="1B99DC71" w14:textId="206B299C" w:rsidR="007D4771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4A2800B7" w14:textId="7BB04B69" w:rsidR="00E34537" w:rsidRPr="00A36D15" w:rsidRDefault="00E34537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2</w:t>
            </w:r>
          </w:p>
          <w:p w14:paraId="73086DF8" w14:textId="77777777" w:rsidR="00E34537" w:rsidRDefault="00E34537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78AA9DE2" w14:textId="354A00AB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3</w:t>
            </w:r>
          </w:p>
          <w:p w14:paraId="4477E834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623F95AC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30" w:type="dxa"/>
          </w:tcPr>
          <w:p w14:paraId="3C5DDC73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sz w:val="18"/>
                <w:szCs w:val="18"/>
              </w:rPr>
              <w:t>N</w:t>
            </w:r>
            <w:r w:rsidRPr="00A36D15">
              <w:rPr>
                <w:rFonts w:ascii="Tahoma" w:eastAsiaTheme="minorEastAsia" w:hAnsi="Tahoma" w:cs="Tahoma"/>
                <w:b/>
                <w:sz w:val="18"/>
                <w:szCs w:val="18"/>
              </w:rPr>
              <w:t xml:space="preserve">UR 668 </w:t>
            </w:r>
            <w:r w:rsidRPr="00A36D15">
              <w:rPr>
                <w:rFonts w:ascii="Tahoma" w:eastAsiaTheme="minorEastAsia" w:hAnsi="Tahoma" w:cs="Tahoma"/>
                <w:sz w:val="18"/>
                <w:szCs w:val="18"/>
              </w:rPr>
              <w:t>Family</w:t>
            </w:r>
            <w:r w:rsidRPr="00A36D15">
              <w:rPr>
                <w:rFonts w:ascii="Tahoma" w:eastAsiaTheme="minorEastAsia" w:hAnsi="Tahoma"/>
                <w:color w:val="000000"/>
                <w:sz w:val="18"/>
                <w:szCs w:val="18"/>
              </w:rPr>
              <w:t xml:space="preserve"> Primary Health</w:t>
            </w:r>
          </w:p>
          <w:p w14:paraId="77DEF001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</w:rPr>
            </w:pPr>
            <w:r w:rsidRPr="00A36D15">
              <w:rPr>
                <w:rFonts w:ascii="Tahoma" w:eastAsiaTheme="minorEastAsia" w:hAnsi="Tahoma"/>
                <w:color w:val="000000"/>
                <w:sz w:val="18"/>
                <w:szCs w:val="18"/>
              </w:rPr>
              <w:t xml:space="preserve">         Care II</w:t>
            </w:r>
          </w:p>
          <w:p w14:paraId="3EAA5A76" w14:textId="77777777" w:rsidR="00864C9D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b/>
                <w:sz w:val="18"/>
                <w:szCs w:val="18"/>
              </w:rPr>
              <w:t>NUR 680</w:t>
            </w:r>
            <w:r w:rsidRPr="00A36D15">
              <w:rPr>
                <w:rFonts w:ascii="Tahoma" w:eastAsiaTheme="minorEastAsia" w:hAnsi="Tahoma" w:cs="Tahoma"/>
                <w:sz w:val="18"/>
                <w:szCs w:val="18"/>
              </w:rPr>
              <w:t xml:space="preserve"> Advanced Level Family </w:t>
            </w:r>
          </w:p>
          <w:p w14:paraId="285D43B3" w14:textId="77777777" w:rsidR="007D4771" w:rsidRPr="00A36D15" w:rsidRDefault="00864C9D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sz w:val="18"/>
                <w:szCs w:val="18"/>
              </w:rPr>
              <w:t xml:space="preserve">         </w:t>
            </w:r>
            <w:r w:rsidR="007D4771" w:rsidRPr="00A36D15">
              <w:rPr>
                <w:rFonts w:ascii="Tahoma" w:eastAsiaTheme="minorEastAsia" w:hAnsi="Tahoma" w:cs="Tahoma"/>
                <w:sz w:val="18"/>
                <w:szCs w:val="18"/>
              </w:rPr>
              <w:t>Clinical</w:t>
            </w:r>
          </w:p>
          <w:p w14:paraId="1CFAF3E9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b/>
                <w:sz w:val="18"/>
                <w:szCs w:val="18"/>
              </w:rPr>
              <w:t xml:space="preserve">NUR 692 </w:t>
            </w:r>
            <w:r w:rsidRPr="00A36D15">
              <w:rPr>
                <w:rFonts w:ascii="Tahoma" w:eastAsiaTheme="minorEastAsia" w:hAnsi="Tahoma"/>
                <w:color w:val="000000"/>
                <w:sz w:val="18"/>
                <w:szCs w:val="18"/>
              </w:rPr>
              <w:t>Culminating Seminar</w:t>
            </w:r>
          </w:p>
          <w:p w14:paraId="626BE8DD" w14:textId="77777777" w:rsidR="007D4771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b/>
                <w:sz w:val="18"/>
                <w:szCs w:val="18"/>
              </w:rPr>
            </w:pPr>
          </w:p>
          <w:p w14:paraId="60D16177" w14:textId="77777777" w:rsidR="007D4771" w:rsidRPr="00530BFB" w:rsidRDefault="007D4771" w:rsidP="007D477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b/>
                <w:color w:val="000000"/>
                <w:sz w:val="18"/>
                <w:szCs w:val="18"/>
              </w:rPr>
            </w:pPr>
            <w:r w:rsidRPr="001703A2">
              <w:rPr>
                <w:rFonts w:ascii="Tahoma" w:eastAsiaTheme="minorEastAsia" w:hAnsi="Tahoma" w:cs="Tahoma"/>
                <w:b/>
                <w:color w:val="1F497D" w:themeColor="text2"/>
                <w:sz w:val="18"/>
                <w:szCs w:val="18"/>
              </w:rPr>
              <w:t xml:space="preserve">General Elective </w:t>
            </w:r>
            <w:r w:rsidR="0054116D" w:rsidRPr="001703A2">
              <w:rPr>
                <w:rFonts w:ascii="Tahoma" w:eastAsiaTheme="minorEastAsia" w:hAnsi="Tahoma" w:cs="Tahoma"/>
                <w:b/>
                <w:color w:val="1F497D" w:themeColor="text2"/>
                <w:sz w:val="18"/>
                <w:szCs w:val="18"/>
              </w:rPr>
              <w:t>or liberal arts as needed</w:t>
            </w:r>
          </w:p>
        </w:tc>
        <w:tc>
          <w:tcPr>
            <w:tcW w:w="518" w:type="dxa"/>
          </w:tcPr>
          <w:p w14:paraId="5B9503BF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4</w:t>
            </w:r>
          </w:p>
          <w:p w14:paraId="7EBD9757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4A63E675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4</w:t>
            </w:r>
          </w:p>
          <w:p w14:paraId="758CE819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39B0FFDE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2</w:t>
            </w:r>
          </w:p>
          <w:p w14:paraId="5654B9FE" w14:textId="77777777" w:rsidR="007D4771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0B703705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  <w:r w:rsidRPr="00A36D15"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  <w:t>4</w:t>
            </w:r>
          </w:p>
          <w:p w14:paraId="6AFB63F3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  <w:p w14:paraId="493656C4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</w:tc>
      </w:tr>
      <w:tr w:rsidR="007D4771" w:rsidRPr="00A36D15" w14:paraId="0EFD5510" w14:textId="77777777" w:rsidTr="00920FCF">
        <w:trPr>
          <w:trHeight w:val="274"/>
        </w:trPr>
        <w:tc>
          <w:tcPr>
            <w:tcW w:w="1868" w:type="dxa"/>
          </w:tcPr>
          <w:p w14:paraId="7FEEBF14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b/>
                <w:color w:val="000000"/>
              </w:rPr>
            </w:pPr>
            <w:r w:rsidRPr="00A36D15">
              <w:rPr>
                <w:rFonts w:ascii="Tahoma" w:eastAsiaTheme="minorEastAsia" w:hAnsi="Tahoma" w:cs="Tahoma"/>
                <w:b/>
                <w:sz w:val="20"/>
                <w:szCs w:val="20"/>
              </w:rPr>
              <w:t>Semester Totals</w:t>
            </w:r>
          </w:p>
        </w:tc>
        <w:tc>
          <w:tcPr>
            <w:tcW w:w="490" w:type="dxa"/>
          </w:tcPr>
          <w:p w14:paraId="05256E03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037" w:type="dxa"/>
          </w:tcPr>
          <w:p w14:paraId="07FA136E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</w:rPr>
            </w:pPr>
          </w:p>
        </w:tc>
        <w:tc>
          <w:tcPr>
            <w:tcW w:w="540" w:type="dxa"/>
          </w:tcPr>
          <w:p w14:paraId="1FC80821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  <w:r w:rsidRPr="00A36D15"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30" w:type="dxa"/>
          </w:tcPr>
          <w:p w14:paraId="57EC910F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</w:rPr>
            </w:pPr>
          </w:p>
        </w:tc>
        <w:tc>
          <w:tcPr>
            <w:tcW w:w="518" w:type="dxa"/>
          </w:tcPr>
          <w:p w14:paraId="2985D9B2" w14:textId="77777777" w:rsidR="007D4771" w:rsidRPr="00A36D15" w:rsidRDefault="007D4771" w:rsidP="00046A3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  <w:r w:rsidRPr="00A36D15"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>14</w:t>
            </w:r>
          </w:p>
        </w:tc>
      </w:tr>
    </w:tbl>
    <w:p w14:paraId="27B500A9" w14:textId="77777777" w:rsidR="007D4771" w:rsidRPr="00642646" w:rsidRDefault="007D4771" w:rsidP="007D477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color w:val="000000"/>
          <w:szCs w:val="20"/>
        </w:rPr>
      </w:pPr>
    </w:p>
    <w:p w14:paraId="6C4CDBAE" w14:textId="30F72F4B" w:rsidR="007D4771" w:rsidRDefault="007D4771" w:rsidP="00D32CE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</w:pPr>
      <w:r w:rsidRPr="007D4771">
        <w:rPr>
          <w:rFonts w:ascii="Courier" w:hAnsi="Courier"/>
          <w:color w:val="000000"/>
          <w:sz w:val="16"/>
          <w:szCs w:val="20"/>
        </w:rPr>
        <w:t>*Double counted co</w:t>
      </w:r>
      <w:r>
        <w:rPr>
          <w:rFonts w:ascii="Courier" w:hAnsi="Courier"/>
          <w:color w:val="000000"/>
          <w:sz w:val="16"/>
          <w:szCs w:val="20"/>
        </w:rPr>
        <w:t>urses for both undergrad and gr</w:t>
      </w:r>
      <w:r w:rsidRPr="007D4771">
        <w:rPr>
          <w:rFonts w:ascii="Courier" w:hAnsi="Courier"/>
          <w:color w:val="000000"/>
          <w:sz w:val="16"/>
          <w:szCs w:val="20"/>
        </w:rPr>
        <w:t xml:space="preserve">aduate </w:t>
      </w:r>
      <w:r w:rsidRPr="007D4771">
        <w:rPr>
          <w:b/>
          <w:color w:val="000000"/>
          <w:szCs w:val="20"/>
        </w:rPr>
        <w:tab/>
      </w:r>
      <w:r w:rsidR="00122580">
        <w:rPr>
          <w:b/>
          <w:color w:val="000000"/>
          <w:szCs w:val="20"/>
        </w:rPr>
        <w:t xml:space="preserve">     </w:t>
      </w:r>
      <w:r w:rsidRPr="007D4771">
        <w:rPr>
          <w:rFonts w:ascii="Tahoma" w:hAnsi="Tahoma" w:cs="Tahoma"/>
          <w:b/>
          <w:color w:val="000000"/>
          <w:sz w:val="20"/>
          <w:szCs w:val="20"/>
        </w:rPr>
        <w:t>Total Credits   1</w:t>
      </w:r>
      <w:r w:rsidR="00234C8D">
        <w:rPr>
          <w:rFonts w:ascii="Tahoma" w:hAnsi="Tahoma" w:cs="Tahoma"/>
          <w:b/>
          <w:color w:val="000000"/>
          <w:sz w:val="20"/>
          <w:szCs w:val="20"/>
        </w:rPr>
        <w:t>6</w:t>
      </w:r>
      <w:r w:rsidR="0032613D">
        <w:rPr>
          <w:rFonts w:ascii="Tahoma" w:hAnsi="Tahoma" w:cs="Tahoma"/>
          <w:b/>
          <w:color w:val="000000"/>
          <w:sz w:val="20"/>
          <w:szCs w:val="20"/>
        </w:rPr>
        <w:t>5</w:t>
      </w:r>
      <w:r w:rsidRPr="007D4771">
        <w:rPr>
          <w:rFonts w:ascii="Tahoma" w:hAnsi="Tahoma" w:cs="Tahoma"/>
          <w:b/>
          <w:color w:val="000000"/>
          <w:sz w:val="20"/>
          <w:szCs w:val="20"/>
        </w:rPr>
        <w:t xml:space="preserve">    </w:t>
      </w:r>
    </w:p>
    <w:sectPr w:rsidR="007D4771" w:rsidSect="00122580">
      <w:headerReference w:type="default" r:id="rId7"/>
      <w:footerReference w:type="defaul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C3EC2" w14:textId="77777777" w:rsidR="002C349D" w:rsidRDefault="002C349D" w:rsidP="007302B6">
      <w:pPr>
        <w:spacing w:after="0" w:line="240" w:lineRule="auto"/>
      </w:pPr>
      <w:r>
        <w:separator/>
      </w:r>
    </w:p>
  </w:endnote>
  <w:endnote w:type="continuationSeparator" w:id="0">
    <w:p w14:paraId="0F889B1C" w14:textId="77777777" w:rsidR="002C349D" w:rsidRDefault="002C349D" w:rsidP="00730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EF67F" w14:textId="71EE2935" w:rsidR="00046A39" w:rsidRDefault="0032613D">
    <w:pPr>
      <w:pStyle w:val="Footer"/>
    </w:pPr>
    <w:r>
      <w:t>Proposed Revision 11/23/21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96321" w14:textId="77777777" w:rsidR="002C349D" w:rsidRDefault="002C349D" w:rsidP="007302B6">
      <w:pPr>
        <w:spacing w:after="0" w:line="240" w:lineRule="auto"/>
      </w:pPr>
      <w:r>
        <w:separator/>
      </w:r>
    </w:p>
  </w:footnote>
  <w:footnote w:type="continuationSeparator" w:id="0">
    <w:p w14:paraId="1819AC1B" w14:textId="77777777" w:rsidR="002C349D" w:rsidRDefault="002C349D" w:rsidP="00730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92ED5" w14:textId="77777777" w:rsidR="00046A39" w:rsidRDefault="00046A39" w:rsidP="00E36413">
    <w:pPr>
      <w:pStyle w:val="Header"/>
      <w:jc w:val="center"/>
    </w:pPr>
    <w:r>
      <w:rPr>
        <w:noProof/>
      </w:rPr>
      <w:drawing>
        <wp:inline distT="0" distB="0" distL="0" distR="0" wp14:anchorId="08F06CF4" wp14:editId="0A908C42">
          <wp:extent cx="1895475" cy="561623"/>
          <wp:effectExtent l="0" t="0" r="0" b="0"/>
          <wp:docPr id="1" name="Picture 1" descr="C:\Users\Francia\Pictures\SUNY pix\SUNY Poly, Health Sciences (blue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cia\Pictures\SUNY pix\SUNY Poly, Health Sciences (blue)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369" cy="58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21EFB"/>
    <w:multiLevelType w:val="hybridMultilevel"/>
    <w:tmpl w:val="7F08EF32"/>
    <w:lvl w:ilvl="0" w:tplc="E0B409F6">
      <w:start w:val="5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15267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771"/>
    <w:rsid w:val="00001D27"/>
    <w:rsid w:val="000109A9"/>
    <w:rsid w:val="0001185E"/>
    <w:rsid w:val="00046A39"/>
    <w:rsid w:val="00072B4C"/>
    <w:rsid w:val="000C564A"/>
    <w:rsid w:val="00105E5D"/>
    <w:rsid w:val="00106E4D"/>
    <w:rsid w:val="00122580"/>
    <w:rsid w:val="00135E1C"/>
    <w:rsid w:val="001703A2"/>
    <w:rsid w:val="001A1FC5"/>
    <w:rsid w:val="001C44EB"/>
    <w:rsid w:val="001C5B17"/>
    <w:rsid w:val="00206F15"/>
    <w:rsid w:val="00234C8D"/>
    <w:rsid w:val="00253562"/>
    <w:rsid w:val="00262B7C"/>
    <w:rsid w:val="00270BC8"/>
    <w:rsid w:val="00283473"/>
    <w:rsid w:val="00291A87"/>
    <w:rsid w:val="002C08D3"/>
    <w:rsid w:val="002C349D"/>
    <w:rsid w:val="0032613D"/>
    <w:rsid w:val="00331AC7"/>
    <w:rsid w:val="00396825"/>
    <w:rsid w:val="003A2960"/>
    <w:rsid w:val="003B06B6"/>
    <w:rsid w:val="004C412E"/>
    <w:rsid w:val="004D5968"/>
    <w:rsid w:val="00506B9F"/>
    <w:rsid w:val="00510444"/>
    <w:rsid w:val="00516122"/>
    <w:rsid w:val="0054116D"/>
    <w:rsid w:val="005863BC"/>
    <w:rsid w:val="005A7291"/>
    <w:rsid w:val="005E7818"/>
    <w:rsid w:val="00604B06"/>
    <w:rsid w:val="00633F0F"/>
    <w:rsid w:val="00666A44"/>
    <w:rsid w:val="00722394"/>
    <w:rsid w:val="007302B6"/>
    <w:rsid w:val="00736911"/>
    <w:rsid w:val="007542E3"/>
    <w:rsid w:val="00761628"/>
    <w:rsid w:val="007822F8"/>
    <w:rsid w:val="00782C1C"/>
    <w:rsid w:val="007B0511"/>
    <w:rsid w:val="007D4771"/>
    <w:rsid w:val="007F0907"/>
    <w:rsid w:val="00806F0A"/>
    <w:rsid w:val="008145F2"/>
    <w:rsid w:val="008225FF"/>
    <w:rsid w:val="00834B8D"/>
    <w:rsid w:val="00864C9D"/>
    <w:rsid w:val="00875AC3"/>
    <w:rsid w:val="00890AE8"/>
    <w:rsid w:val="00892C83"/>
    <w:rsid w:val="008A25B8"/>
    <w:rsid w:val="008C447B"/>
    <w:rsid w:val="008F0CC5"/>
    <w:rsid w:val="00920FCF"/>
    <w:rsid w:val="00921787"/>
    <w:rsid w:val="00960DB1"/>
    <w:rsid w:val="009627BE"/>
    <w:rsid w:val="009B2118"/>
    <w:rsid w:val="009B69E9"/>
    <w:rsid w:val="00A018A6"/>
    <w:rsid w:val="00AF5454"/>
    <w:rsid w:val="00B22C51"/>
    <w:rsid w:val="00B672AE"/>
    <w:rsid w:val="00B76ADC"/>
    <w:rsid w:val="00BA6E24"/>
    <w:rsid w:val="00BE541A"/>
    <w:rsid w:val="00C214EC"/>
    <w:rsid w:val="00C62F63"/>
    <w:rsid w:val="00C64187"/>
    <w:rsid w:val="00C83842"/>
    <w:rsid w:val="00CE7467"/>
    <w:rsid w:val="00CF032D"/>
    <w:rsid w:val="00D14AC8"/>
    <w:rsid w:val="00D32CEA"/>
    <w:rsid w:val="00D842AD"/>
    <w:rsid w:val="00DA4181"/>
    <w:rsid w:val="00DB5FDF"/>
    <w:rsid w:val="00E01E7F"/>
    <w:rsid w:val="00E33B05"/>
    <w:rsid w:val="00E34537"/>
    <w:rsid w:val="00E36413"/>
    <w:rsid w:val="00EB6E01"/>
    <w:rsid w:val="00EC2CFF"/>
    <w:rsid w:val="00ED7EAB"/>
    <w:rsid w:val="00EE3FD5"/>
    <w:rsid w:val="00F16C39"/>
    <w:rsid w:val="00F56D87"/>
    <w:rsid w:val="00F70AF0"/>
    <w:rsid w:val="00FB2394"/>
    <w:rsid w:val="00FC497D"/>
    <w:rsid w:val="00FD40FC"/>
    <w:rsid w:val="00FD4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04CB7"/>
  <w15:docId w15:val="{73E94412-AD79-48ED-A1A9-F4B9B040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7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0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D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0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2B6"/>
  </w:style>
  <w:style w:type="paragraph" w:styleId="Footer">
    <w:name w:val="footer"/>
    <w:basedOn w:val="Normal"/>
    <w:link w:val="FooterChar"/>
    <w:uiPriority w:val="99"/>
    <w:unhideWhenUsed/>
    <w:rsid w:val="00730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2B6"/>
  </w:style>
  <w:style w:type="character" w:styleId="Strong">
    <w:name w:val="Strong"/>
    <w:basedOn w:val="DefaultParagraphFont"/>
    <w:uiPriority w:val="22"/>
    <w:qFormat/>
    <w:rsid w:val="00FB23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Francia Reed</dc:creator>
  <cp:lastModifiedBy>Fran Reed</cp:lastModifiedBy>
  <cp:revision>3</cp:revision>
  <cp:lastPrinted>2018-06-04T02:43:00Z</cp:lastPrinted>
  <dcterms:created xsi:type="dcterms:W3CDTF">2023-10-22T01:20:00Z</dcterms:created>
  <dcterms:modified xsi:type="dcterms:W3CDTF">2023-10-22T01:21:00Z</dcterms:modified>
</cp:coreProperties>
</file>